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D6A" w:rsidRDefault="00364D6A" w:rsidP="00364D6A">
      <w:pPr>
        <w:pStyle w:val="Paragrafoelenco"/>
        <w:widowControl w:val="0"/>
        <w:ind w:left="0"/>
        <w:jc w:val="both"/>
        <w:rPr>
          <w:rFonts w:ascii="Times New Roman" w:hAnsi="Times New Roman" w:cs="Times New Roman"/>
          <w:b/>
          <w:bCs/>
          <w:sz w:val="24"/>
          <w:szCs w:val="24"/>
        </w:rPr>
      </w:pPr>
      <w:r>
        <w:rPr>
          <w:rFonts w:ascii="Times New Roman" w:hAnsi="Times New Roman" w:cs="Times New Roman"/>
          <w:b/>
          <w:bCs/>
          <w:sz w:val="24"/>
          <w:szCs w:val="24"/>
        </w:rPr>
        <w:t>Oggetto: Universiade Napoli 2019. Comune di Salerno. Adeguamento dello stadio Arechi. Fornitura gruppi ups</w:t>
      </w:r>
    </w:p>
    <w:p w:rsidR="00364D6A" w:rsidRDefault="00364D6A" w:rsidP="00291654">
      <w:pPr>
        <w:pStyle w:val="Paragrafoelenco"/>
        <w:widowControl w:val="0"/>
        <w:ind w:left="0"/>
        <w:jc w:val="center"/>
        <w:rPr>
          <w:rFonts w:ascii="Times New Roman" w:hAnsi="Times New Roman" w:cs="Times New Roman"/>
          <w:b/>
          <w:bCs/>
          <w:sz w:val="24"/>
          <w:szCs w:val="24"/>
        </w:rPr>
      </w:pPr>
    </w:p>
    <w:p w:rsidR="00364D6A" w:rsidRDefault="00364D6A" w:rsidP="00291654">
      <w:pPr>
        <w:pStyle w:val="Paragrafoelenco"/>
        <w:widowControl w:val="0"/>
        <w:ind w:left="0"/>
        <w:jc w:val="center"/>
        <w:rPr>
          <w:rFonts w:ascii="Times New Roman" w:hAnsi="Times New Roman" w:cs="Times New Roman"/>
          <w:b/>
          <w:bCs/>
          <w:sz w:val="24"/>
          <w:szCs w:val="24"/>
        </w:rPr>
      </w:pPr>
    </w:p>
    <w:p w:rsidR="00C22AE6" w:rsidRPr="00364D6A" w:rsidRDefault="00C22AE6" w:rsidP="00291654">
      <w:pPr>
        <w:pStyle w:val="Paragrafoelenco"/>
        <w:widowControl w:val="0"/>
        <w:ind w:left="0"/>
        <w:jc w:val="center"/>
        <w:rPr>
          <w:rFonts w:ascii="Times New Roman" w:hAnsi="Times New Roman" w:cs="Times New Roman"/>
          <w:b/>
          <w:bCs/>
          <w:sz w:val="24"/>
          <w:szCs w:val="24"/>
        </w:rPr>
      </w:pPr>
      <w:r w:rsidRPr="00364D6A">
        <w:rPr>
          <w:rFonts w:ascii="Times New Roman" w:hAnsi="Times New Roman" w:cs="Times New Roman"/>
          <w:b/>
          <w:bCs/>
          <w:sz w:val="24"/>
          <w:szCs w:val="24"/>
        </w:rPr>
        <w:t>RELAZIONE ISTRUTTORIA</w:t>
      </w:r>
    </w:p>
    <w:p w:rsidR="00291654" w:rsidRPr="00364D6A" w:rsidRDefault="00291654" w:rsidP="00291654">
      <w:pPr>
        <w:pStyle w:val="Paragrafoelenco"/>
        <w:widowControl w:val="0"/>
        <w:ind w:left="0"/>
        <w:jc w:val="center"/>
        <w:rPr>
          <w:rFonts w:cs="Times New Roman"/>
        </w:rPr>
      </w:pPr>
    </w:p>
    <w:p w:rsidR="00C22AE6" w:rsidRPr="00364D6A" w:rsidRDefault="00C22AE6" w:rsidP="00291654">
      <w:pPr>
        <w:tabs>
          <w:tab w:val="center" w:pos="2268"/>
          <w:tab w:val="left" w:pos="4678"/>
        </w:tabs>
        <w:jc w:val="both"/>
      </w:pPr>
      <w:r w:rsidRPr="00364D6A">
        <w:rPr>
          <w:rFonts w:ascii="Times New Roman" w:eastAsia="SimSun" w:hAnsi="Times New Roman" w:cs="Times New Roman"/>
          <w:sz w:val="24"/>
          <w:szCs w:val="24"/>
          <w:lang w:eastAsia="zh-CN" w:bidi="hi-IN"/>
        </w:rPr>
        <w:t xml:space="preserve">Il Responsabile del procedimento </w:t>
      </w:r>
      <w:r w:rsidR="006F4EA0" w:rsidRPr="00364D6A">
        <w:rPr>
          <w:rFonts w:ascii="Times New Roman" w:eastAsia="SimSun" w:hAnsi="Times New Roman" w:cs="Times New Roman"/>
          <w:sz w:val="24"/>
          <w:szCs w:val="24"/>
          <w:lang w:eastAsia="zh-CN" w:bidi="hi-IN"/>
        </w:rPr>
        <w:t>ing. Giovanni Micillo,</w:t>
      </w:r>
    </w:p>
    <w:p w:rsidR="00291654" w:rsidRPr="00364D6A" w:rsidRDefault="00291654" w:rsidP="00291654">
      <w:pPr>
        <w:tabs>
          <w:tab w:val="center" w:pos="2268"/>
          <w:tab w:val="left" w:pos="4678"/>
        </w:tabs>
        <w:jc w:val="both"/>
      </w:pPr>
    </w:p>
    <w:p w:rsidR="00E7048A" w:rsidRPr="00364D6A" w:rsidRDefault="00E7048A" w:rsidP="00C22AE6">
      <w:pPr>
        <w:tabs>
          <w:tab w:val="left" w:pos="3360"/>
        </w:tabs>
        <w:suppressAutoHyphens w:val="0"/>
        <w:spacing w:after="0" w:line="240" w:lineRule="auto"/>
        <w:rPr>
          <w:rFonts w:ascii="Times New Roman" w:hAnsi="Times New Roman" w:cs="Times New Roman"/>
          <w:b/>
          <w:sz w:val="24"/>
          <w:szCs w:val="24"/>
        </w:rPr>
      </w:pPr>
      <w:r w:rsidRPr="00364D6A">
        <w:rPr>
          <w:rFonts w:ascii="Times New Roman" w:hAnsi="Times New Roman" w:cs="Times New Roman"/>
          <w:b/>
          <w:sz w:val="24"/>
          <w:szCs w:val="24"/>
        </w:rPr>
        <w:t>Premesso che</w:t>
      </w:r>
    </w:p>
    <w:p w:rsidR="00E7048A" w:rsidRPr="00364D6A" w:rsidRDefault="00E7048A" w:rsidP="00E7048A">
      <w:pPr>
        <w:pStyle w:val="Paragrafoelenco"/>
        <w:numPr>
          <w:ilvl w:val="0"/>
          <w:numId w:val="16"/>
        </w:numPr>
        <w:spacing w:after="0" w:line="240" w:lineRule="auto"/>
        <w:contextualSpacing w:val="0"/>
        <w:jc w:val="both"/>
        <w:textAlignment w:val="baseline"/>
        <w:rPr>
          <w:rFonts w:ascii="Times New Roman" w:hAnsi="Times New Roman" w:cs="Times New Roman"/>
          <w:sz w:val="24"/>
          <w:szCs w:val="24"/>
        </w:rPr>
      </w:pPr>
      <w:r w:rsidRPr="00364D6A">
        <w:rPr>
          <w:rFonts w:ascii="Times New Roman" w:hAnsi="Times New Roman" w:cs="Times New Roman"/>
          <w:sz w:val="24"/>
          <w:szCs w:val="24"/>
        </w:rPr>
        <w:t>in data 14 ottobre 2015, la Regione Campania ha sottoscritto con la Federazione Internazionale dello Sport Universitario (FISU) e il Centro Universitario Sportivo Italiano (CUSI) il Protocollo d’Intesa finalizzato alla assegnazione delle Universiadi 2019 alla Regione Campania;</w:t>
      </w:r>
    </w:p>
    <w:p w:rsidR="00936CD6" w:rsidRPr="00364D6A" w:rsidRDefault="00E7048A" w:rsidP="00936CD6">
      <w:pPr>
        <w:pStyle w:val="Paragrafoelenco"/>
        <w:numPr>
          <w:ilvl w:val="0"/>
          <w:numId w:val="16"/>
        </w:numPr>
        <w:spacing w:after="0" w:line="240" w:lineRule="auto"/>
        <w:contextualSpacing w:val="0"/>
        <w:jc w:val="both"/>
        <w:textAlignment w:val="baseline"/>
        <w:rPr>
          <w:rFonts w:ascii="Times New Roman" w:hAnsi="Times New Roman" w:cs="Times New Roman"/>
          <w:sz w:val="24"/>
          <w:szCs w:val="24"/>
        </w:rPr>
      </w:pPr>
      <w:r w:rsidRPr="00364D6A">
        <w:rPr>
          <w:rFonts w:ascii="Times New Roman" w:hAnsi="Times New Roman" w:cs="Times New Roman"/>
          <w:sz w:val="24"/>
          <w:szCs w:val="24"/>
        </w:rPr>
        <w:t>con nota del 10 febbraio 2016, il Presidente del Consiglio dei Ministri ha espresso la propria condivisione in ordine alla candidatura della Regione Campania ad ospitare le Universiadi 2019;</w:t>
      </w:r>
    </w:p>
    <w:p w:rsidR="00936CD6" w:rsidRPr="00364D6A" w:rsidRDefault="00E7048A" w:rsidP="00936CD6">
      <w:pPr>
        <w:pStyle w:val="Paragrafoelenco"/>
        <w:numPr>
          <w:ilvl w:val="0"/>
          <w:numId w:val="16"/>
        </w:numPr>
        <w:spacing w:after="0" w:line="240" w:lineRule="auto"/>
        <w:contextualSpacing w:val="0"/>
        <w:jc w:val="both"/>
        <w:textAlignment w:val="baseline"/>
        <w:rPr>
          <w:rFonts w:ascii="Times New Roman" w:hAnsi="Times New Roman" w:cs="Times New Roman"/>
          <w:sz w:val="24"/>
          <w:szCs w:val="24"/>
        </w:rPr>
      </w:pPr>
      <w:r w:rsidRPr="00364D6A">
        <w:rPr>
          <w:rFonts w:ascii="Times New Roman" w:hAnsi="Times New Roman" w:cs="Times New Roman"/>
          <w:sz w:val="24"/>
          <w:szCs w:val="24"/>
        </w:rPr>
        <w:t>in data 5 marzo 2016 il Comitato Esecutivo della FISU ha attribuito le Universiadi 2019 alla Regione Campania e al CUSI;</w:t>
      </w:r>
    </w:p>
    <w:p w:rsidR="00936CD6" w:rsidRPr="00364D6A" w:rsidRDefault="00E7048A" w:rsidP="00936CD6">
      <w:pPr>
        <w:pStyle w:val="Paragrafoelenco"/>
        <w:numPr>
          <w:ilvl w:val="0"/>
          <w:numId w:val="16"/>
        </w:numPr>
        <w:spacing w:after="0" w:line="240" w:lineRule="auto"/>
        <w:contextualSpacing w:val="0"/>
        <w:jc w:val="both"/>
        <w:textAlignment w:val="baseline"/>
        <w:rPr>
          <w:rFonts w:ascii="Times New Roman" w:hAnsi="Times New Roman" w:cs="Times New Roman"/>
          <w:sz w:val="24"/>
          <w:szCs w:val="24"/>
        </w:rPr>
      </w:pPr>
      <w:r w:rsidRPr="00364D6A">
        <w:rPr>
          <w:rFonts w:ascii="Times New Roman" w:hAnsi="Times New Roman" w:cs="Times New Roman"/>
          <w:sz w:val="24"/>
          <w:szCs w:val="24"/>
        </w:rPr>
        <w:t>la Regione Campania, con Legge Regionale 5 aprile 2016 n. 6, al fine di definire, coordinare, realizzare le attività necessarie per le Universiadi 2019, quale grande evento strategico della politica regionale per la promozione culturale, sportiva, turistica ed economica del territorio regionale in ambito internazionale, per il potenziamento dell'impiantistica sportiva e la diffusione dello sport in ambito regionale, per lo sviluppo delle reti infrastrutturali e di telecomunicazione al servizio dell'evento e d'interesse permanente per i territori coinvolti e per la valorizzazione ed integrazione del sistema universitario campano, ha istituito l’Agenzia Regionale Universiadi (ARU 2019), ente di scopo della Regione Campania dotato di personalità giuridica e di autonomia amministrativa e contabile;</w:t>
      </w:r>
    </w:p>
    <w:p w:rsidR="00936CD6" w:rsidRPr="00364D6A" w:rsidRDefault="00E7048A" w:rsidP="00936CD6">
      <w:pPr>
        <w:pStyle w:val="Paragrafoelenco"/>
        <w:numPr>
          <w:ilvl w:val="0"/>
          <w:numId w:val="16"/>
        </w:numPr>
        <w:spacing w:after="0" w:line="240" w:lineRule="auto"/>
        <w:contextualSpacing w:val="0"/>
        <w:jc w:val="both"/>
        <w:textAlignment w:val="baseline"/>
        <w:rPr>
          <w:rFonts w:ascii="Times New Roman" w:hAnsi="Times New Roman" w:cs="Times New Roman"/>
          <w:sz w:val="24"/>
          <w:szCs w:val="24"/>
        </w:rPr>
      </w:pPr>
      <w:r w:rsidRPr="00364D6A">
        <w:rPr>
          <w:rFonts w:ascii="Times New Roman" w:hAnsi="Times New Roman" w:cs="Times New Roman"/>
          <w:sz w:val="24"/>
          <w:szCs w:val="24"/>
        </w:rPr>
        <w:t>in data 17 giugno 2016, è stato sottoscritto il contratto di assegnazione tra la Regione Campania, l’ARU2019, il CUSI e la FISU;</w:t>
      </w:r>
    </w:p>
    <w:p w:rsidR="00936CD6" w:rsidRPr="00364D6A" w:rsidRDefault="00E7048A" w:rsidP="00936CD6">
      <w:pPr>
        <w:pStyle w:val="Paragrafoelenco"/>
        <w:numPr>
          <w:ilvl w:val="0"/>
          <w:numId w:val="16"/>
        </w:numPr>
        <w:spacing w:after="0" w:line="240" w:lineRule="auto"/>
        <w:contextualSpacing w:val="0"/>
        <w:jc w:val="both"/>
        <w:textAlignment w:val="baseline"/>
        <w:rPr>
          <w:rFonts w:ascii="Times New Roman" w:hAnsi="Times New Roman" w:cs="Times New Roman"/>
          <w:sz w:val="24"/>
          <w:szCs w:val="24"/>
        </w:rPr>
      </w:pPr>
      <w:r w:rsidRPr="00364D6A">
        <w:rPr>
          <w:rFonts w:ascii="Times New Roman" w:hAnsi="Times New Roman" w:cs="Times New Roman"/>
          <w:sz w:val="24"/>
          <w:szCs w:val="24"/>
        </w:rPr>
        <w:t>sulla base dei sopralluoghi effettuati dai delegati FISU e delle indicazioni pervenute dalle federazioni sportive internazionali sono stati individuati gli impianti da destinare a sedi delle competizioni sportive e/o di allenamento, nonché di eventi complementari alle competizioni ed i lavori di adeguamento necessari;</w:t>
      </w:r>
    </w:p>
    <w:p w:rsidR="00BE0E05" w:rsidRPr="00364D6A" w:rsidRDefault="003331BF" w:rsidP="00BE0E05">
      <w:pPr>
        <w:pStyle w:val="Paragrafoelenco"/>
        <w:numPr>
          <w:ilvl w:val="0"/>
          <w:numId w:val="16"/>
        </w:numPr>
        <w:spacing w:after="0" w:line="240" w:lineRule="auto"/>
        <w:contextualSpacing w:val="0"/>
        <w:jc w:val="both"/>
        <w:textAlignment w:val="baseline"/>
        <w:rPr>
          <w:rFonts w:ascii="Times New Roman" w:hAnsi="Times New Roman" w:cs="Times New Roman"/>
          <w:sz w:val="24"/>
          <w:szCs w:val="24"/>
        </w:rPr>
      </w:pPr>
      <w:r w:rsidRPr="00364D6A">
        <w:rPr>
          <w:rFonts w:ascii="Times New Roman" w:hAnsi="Times New Roman" w:cs="Times New Roman"/>
          <w:sz w:val="24"/>
          <w:szCs w:val="24"/>
        </w:rPr>
        <w:t xml:space="preserve">con nota </w:t>
      </w:r>
      <w:r w:rsidR="00BF7EF7" w:rsidRPr="00364D6A">
        <w:rPr>
          <w:rFonts w:ascii="Times New Roman" w:hAnsi="Times New Roman" w:cs="Times New Roman"/>
          <w:sz w:val="24"/>
          <w:szCs w:val="24"/>
        </w:rPr>
        <w:t xml:space="preserve">n. 641/ARU del 12.06.2017, acquisita al protocollo del Comune di Salerno in data 16.06.2017 con n. 102135, </w:t>
      </w:r>
      <w:r w:rsidR="00E7048A" w:rsidRPr="00364D6A">
        <w:rPr>
          <w:rFonts w:ascii="Times New Roman" w:hAnsi="Times New Roman" w:cs="Times New Roman"/>
          <w:sz w:val="24"/>
          <w:szCs w:val="24"/>
        </w:rPr>
        <w:t xml:space="preserve">l’ARU2019 ha comunicato che per la manifestazione Universiadi a </w:t>
      </w:r>
      <w:r w:rsidR="006F4EA0" w:rsidRPr="00364D6A">
        <w:rPr>
          <w:rFonts w:ascii="Times New Roman" w:hAnsi="Times New Roman" w:cs="Times New Roman"/>
          <w:sz w:val="24"/>
          <w:szCs w:val="24"/>
        </w:rPr>
        <w:t>Salerno</w:t>
      </w:r>
      <w:r w:rsidR="00E7048A" w:rsidRPr="00364D6A">
        <w:rPr>
          <w:rFonts w:ascii="Times New Roman" w:hAnsi="Times New Roman" w:cs="Times New Roman"/>
          <w:sz w:val="24"/>
          <w:szCs w:val="24"/>
        </w:rPr>
        <w:t xml:space="preserve"> </w:t>
      </w:r>
      <w:r w:rsidR="005B6E4B" w:rsidRPr="00364D6A">
        <w:rPr>
          <w:rFonts w:ascii="Times New Roman" w:hAnsi="Times New Roman" w:cs="Times New Roman"/>
          <w:sz w:val="24"/>
          <w:szCs w:val="24"/>
        </w:rPr>
        <w:t>è</w:t>
      </w:r>
      <w:r w:rsidR="00E7048A" w:rsidRPr="00364D6A">
        <w:rPr>
          <w:rFonts w:ascii="Times New Roman" w:hAnsi="Times New Roman" w:cs="Times New Roman"/>
          <w:sz w:val="24"/>
          <w:szCs w:val="24"/>
        </w:rPr>
        <w:t xml:space="preserve"> stat</w:t>
      </w:r>
      <w:r w:rsidR="005B6E4B" w:rsidRPr="00364D6A">
        <w:rPr>
          <w:rFonts w:ascii="Times New Roman" w:hAnsi="Times New Roman" w:cs="Times New Roman"/>
          <w:sz w:val="24"/>
          <w:szCs w:val="24"/>
        </w:rPr>
        <w:t>o</w:t>
      </w:r>
      <w:r w:rsidR="00E7048A" w:rsidRPr="00364D6A">
        <w:rPr>
          <w:rFonts w:ascii="Times New Roman" w:hAnsi="Times New Roman" w:cs="Times New Roman"/>
          <w:sz w:val="24"/>
          <w:szCs w:val="24"/>
        </w:rPr>
        <w:t xml:space="preserve"> selezionat</w:t>
      </w:r>
      <w:r w:rsidR="005B6E4B" w:rsidRPr="00364D6A">
        <w:rPr>
          <w:rFonts w:ascii="Times New Roman" w:hAnsi="Times New Roman" w:cs="Times New Roman"/>
          <w:sz w:val="24"/>
          <w:szCs w:val="24"/>
        </w:rPr>
        <w:t>o</w:t>
      </w:r>
      <w:r w:rsidR="00E7048A" w:rsidRPr="00364D6A">
        <w:rPr>
          <w:rFonts w:ascii="Times New Roman" w:hAnsi="Times New Roman" w:cs="Times New Roman"/>
          <w:sz w:val="24"/>
          <w:szCs w:val="24"/>
        </w:rPr>
        <w:t xml:space="preserve"> </w:t>
      </w:r>
      <w:r w:rsidR="00BF7EF7" w:rsidRPr="00364D6A">
        <w:rPr>
          <w:rFonts w:ascii="Times New Roman" w:hAnsi="Times New Roman" w:cs="Times New Roman"/>
          <w:sz w:val="24"/>
          <w:szCs w:val="24"/>
        </w:rPr>
        <w:t xml:space="preserve">lo </w:t>
      </w:r>
      <w:r w:rsidR="005B6E4B" w:rsidRPr="00364D6A">
        <w:rPr>
          <w:rFonts w:ascii="Times New Roman" w:hAnsi="Times New Roman" w:cs="Times New Roman"/>
          <w:sz w:val="24"/>
          <w:szCs w:val="24"/>
        </w:rPr>
        <w:t xml:space="preserve">STADIO </w:t>
      </w:r>
      <w:r w:rsidR="00BF7EF7" w:rsidRPr="00364D6A">
        <w:rPr>
          <w:rFonts w:ascii="Times New Roman" w:hAnsi="Times New Roman" w:cs="Times New Roman"/>
          <w:sz w:val="24"/>
          <w:szCs w:val="24"/>
        </w:rPr>
        <w:t xml:space="preserve">COMUNALE </w:t>
      </w:r>
      <w:r w:rsidR="005B6E4B" w:rsidRPr="00364D6A">
        <w:rPr>
          <w:rFonts w:ascii="Times New Roman" w:hAnsi="Times New Roman" w:cs="Times New Roman"/>
          <w:sz w:val="24"/>
          <w:szCs w:val="24"/>
        </w:rPr>
        <w:t xml:space="preserve">ARECHI, </w:t>
      </w:r>
      <w:r w:rsidR="00E7048A" w:rsidRPr="00364D6A">
        <w:rPr>
          <w:rFonts w:ascii="Times New Roman" w:hAnsi="Times New Roman" w:cs="Times New Roman"/>
          <w:sz w:val="24"/>
          <w:szCs w:val="24"/>
        </w:rPr>
        <w:t>che sar</w:t>
      </w:r>
      <w:r w:rsidR="005B6E4B" w:rsidRPr="00364D6A">
        <w:rPr>
          <w:rFonts w:ascii="Times New Roman" w:hAnsi="Times New Roman" w:cs="Times New Roman"/>
          <w:sz w:val="24"/>
          <w:szCs w:val="24"/>
        </w:rPr>
        <w:t>à</w:t>
      </w:r>
      <w:r w:rsidR="00E7048A" w:rsidRPr="00364D6A">
        <w:rPr>
          <w:rFonts w:ascii="Times New Roman" w:hAnsi="Times New Roman" w:cs="Times New Roman"/>
          <w:sz w:val="24"/>
          <w:szCs w:val="24"/>
        </w:rPr>
        <w:t xml:space="preserve"> oggetto di interventi straordinari necessari allo svolgimento della manifestazione;</w:t>
      </w:r>
    </w:p>
    <w:p w:rsidR="00DF4E0C" w:rsidRPr="00364D6A" w:rsidRDefault="00DF4E0C" w:rsidP="00BE0E05">
      <w:pPr>
        <w:pStyle w:val="Paragrafoelenco"/>
        <w:numPr>
          <w:ilvl w:val="0"/>
          <w:numId w:val="16"/>
        </w:numPr>
        <w:spacing w:after="0" w:line="240" w:lineRule="auto"/>
        <w:contextualSpacing w:val="0"/>
        <w:jc w:val="both"/>
        <w:textAlignment w:val="baseline"/>
        <w:rPr>
          <w:rFonts w:ascii="Times New Roman" w:hAnsi="Times New Roman" w:cs="Times New Roman"/>
          <w:sz w:val="24"/>
          <w:szCs w:val="24"/>
        </w:rPr>
      </w:pPr>
      <w:r w:rsidRPr="00364D6A">
        <w:rPr>
          <w:rFonts w:ascii="Times New Roman" w:hAnsi="Times New Roman"/>
          <w:sz w:val="24"/>
          <w:szCs w:val="24"/>
        </w:rPr>
        <w:t>come comunicato con nota prot. n.</w:t>
      </w:r>
      <w:r w:rsidR="0009589E" w:rsidRPr="00364D6A">
        <w:rPr>
          <w:rFonts w:ascii="Times New Roman" w:hAnsi="Times New Roman"/>
          <w:sz w:val="24"/>
          <w:szCs w:val="24"/>
        </w:rPr>
        <w:t xml:space="preserve"> 641</w:t>
      </w:r>
      <w:r w:rsidRPr="00364D6A">
        <w:rPr>
          <w:rFonts w:ascii="Times New Roman" w:hAnsi="Times New Roman"/>
          <w:sz w:val="24"/>
          <w:szCs w:val="24"/>
        </w:rPr>
        <w:t xml:space="preserve">/ARU del </w:t>
      </w:r>
      <w:r w:rsidR="0009589E" w:rsidRPr="00364D6A">
        <w:rPr>
          <w:rFonts w:ascii="Times New Roman" w:hAnsi="Times New Roman"/>
          <w:sz w:val="24"/>
          <w:szCs w:val="24"/>
        </w:rPr>
        <w:t>12.06.2017</w:t>
      </w:r>
      <w:r w:rsidR="003331BF" w:rsidRPr="00364D6A">
        <w:rPr>
          <w:rFonts w:ascii="Times New Roman" w:hAnsi="Times New Roman"/>
          <w:sz w:val="24"/>
          <w:szCs w:val="24"/>
        </w:rPr>
        <w:t>,</w:t>
      </w:r>
      <w:r w:rsidRPr="00364D6A">
        <w:rPr>
          <w:rFonts w:ascii="Times New Roman" w:hAnsi="Times New Roman"/>
          <w:sz w:val="24"/>
          <w:szCs w:val="24"/>
        </w:rPr>
        <w:t xml:space="preserve"> a firma del Direttore Generale dell’Agenzia Regionale Universiadi, con delibera del 29 maggio 2017 il Comitato Direttivo dell’ARU2019 ha adottato l’aggiornamento del Programma Triennale delle Opere Pubbliche </w:t>
      </w:r>
      <w:r w:rsidRPr="00364D6A">
        <w:rPr>
          <w:rFonts w:ascii="Times New Roman" w:hAnsi="Times New Roman"/>
          <w:sz w:val="24"/>
          <w:szCs w:val="24"/>
        </w:rPr>
        <w:lastRenderedPageBreak/>
        <w:t xml:space="preserve">2017-2019 e l’elenco annuale 2017, dal quale risulta che, per gli impianti del Comune di </w:t>
      </w:r>
      <w:r w:rsidR="005B6E4B" w:rsidRPr="00364D6A">
        <w:rPr>
          <w:rFonts w:ascii="Times New Roman" w:hAnsi="Times New Roman" w:cs="Times New Roman"/>
          <w:sz w:val="24"/>
          <w:szCs w:val="24"/>
        </w:rPr>
        <w:t xml:space="preserve">Salerno </w:t>
      </w:r>
      <w:r w:rsidRPr="00364D6A">
        <w:rPr>
          <w:rFonts w:ascii="Times New Roman" w:hAnsi="Times New Roman"/>
          <w:sz w:val="24"/>
          <w:szCs w:val="24"/>
        </w:rPr>
        <w:t xml:space="preserve">che ospiteranno la manifestazione Universiadi 2019, nel bilancio regionale sono stati appostati complessivi € </w:t>
      </w:r>
      <w:r w:rsidR="005B6E4B" w:rsidRPr="00364D6A">
        <w:rPr>
          <w:rFonts w:ascii="Times New Roman" w:hAnsi="Times New Roman"/>
          <w:sz w:val="24"/>
          <w:szCs w:val="24"/>
        </w:rPr>
        <w:t>2.789.000,00.</w:t>
      </w:r>
    </w:p>
    <w:p w:rsidR="00C7541D" w:rsidRPr="00364D6A" w:rsidRDefault="00C7541D" w:rsidP="00BE0E05">
      <w:pPr>
        <w:spacing w:after="0" w:line="240" w:lineRule="auto"/>
        <w:jc w:val="both"/>
        <w:textAlignment w:val="baseline"/>
        <w:rPr>
          <w:rFonts w:ascii="Times New Roman" w:hAnsi="Times New Roman" w:cs="Times New Roman"/>
          <w:sz w:val="24"/>
          <w:szCs w:val="24"/>
        </w:rPr>
      </w:pPr>
    </w:p>
    <w:p w:rsidR="00DF4E0C" w:rsidRPr="00364D6A" w:rsidRDefault="00DF4E0C" w:rsidP="00DF4E0C">
      <w:pPr>
        <w:pStyle w:val="Paragrafoelenco"/>
        <w:ind w:left="0"/>
        <w:jc w:val="both"/>
        <w:rPr>
          <w:rFonts w:ascii="Times New Roman" w:hAnsi="Times New Roman" w:cs="Times New Roman"/>
          <w:sz w:val="24"/>
          <w:szCs w:val="24"/>
        </w:rPr>
      </w:pPr>
      <w:r w:rsidRPr="00364D6A">
        <w:rPr>
          <w:rFonts w:ascii="Times New Roman" w:hAnsi="Times New Roman" w:cs="Times New Roman"/>
          <w:b/>
          <w:sz w:val="24"/>
          <w:szCs w:val="24"/>
        </w:rPr>
        <w:t>Considerato che</w:t>
      </w:r>
    </w:p>
    <w:p w:rsidR="00BE0E05" w:rsidRPr="00364D6A" w:rsidRDefault="00DF4E0C" w:rsidP="00BE0E05">
      <w:pPr>
        <w:pStyle w:val="Paragrafoelenco"/>
        <w:numPr>
          <w:ilvl w:val="0"/>
          <w:numId w:val="16"/>
        </w:numPr>
        <w:spacing w:after="0" w:line="240" w:lineRule="auto"/>
        <w:contextualSpacing w:val="0"/>
        <w:jc w:val="both"/>
        <w:textAlignment w:val="baseline"/>
        <w:rPr>
          <w:rFonts w:ascii="Times New Roman" w:hAnsi="Times New Roman" w:cs="Times New Roman"/>
          <w:sz w:val="24"/>
          <w:szCs w:val="24"/>
        </w:rPr>
      </w:pPr>
      <w:r w:rsidRPr="00364D6A">
        <w:rPr>
          <w:rFonts w:ascii="Times New Roman" w:hAnsi="Times New Roman" w:cs="Times New Roman"/>
          <w:sz w:val="24"/>
          <w:szCs w:val="24"/>
        </w:rPr>
        <w:t xml:space="preserve">con </w:t>
      </w:r>
      <w:r w:rsidR="005B6E4B" w:rsidRPr="00364D6A">
        <w:rPr>
          <w:rFonts w:ascii="Times New Roman" w:hAnsi="Times New Roman" w:cs="Times New Roman"/>
          <w:sz w:val="24"/>
          <w:szCs w:val="24"/>
        </w:rPr>
        <w:t xml:space="preserve">Disposizione dirigenziale </w:t>
      </w:r>
      <w:r w:rsidR="00FF11AF" w:rsidRPr="00364D6A">
        <w:rPr>
          <w:rFonts w:ascii="Times New Roman" w:hAnsi="Times New Roman" w:cs="Times New Roman"/>
          <w:sz w:val="24"/>
          <w:szCs w:val="24"/>
        </w:rPr>
        <w:t xml:space="preserve">n. 110458/2017 </w:t>
      </w:r>
      <w:r w:rsidRPr="00364D6A">
        <w:rPr>
          <w:rFonts w:ascii="Times New Roman" w:hAnsi="Times New Roman" w:cs="Times New Roman"/>
          <w:sz w:val="24"/>
          <w:szCs w:val="24"/>
        </w:rPr>
        <w:t>sono state individuate le specifiche responsabilità e distribuiti i carichi di lavoro</w:t>
      </w:r>
      <w:r w:rsidR="005B6E4B" w:rsidRPr="00364D6A">
        <w:rPr>
          <w:rFonts w:ascii="Times New Roman" w:hAnsi="Times New Roman" w:cs="Times New Roman"/>
          <w:sz w:val="24"/>
          <w:szCs w:val="24"/>
        </w:rPr>
        <w:t xml:space="preserve"> al</w:t>
      </w:r>
      <w:r w:rsidRPr="00364D6A">
        <w:rPr>
          <w:rFonts w:ascii="Times New Roman" w:hAnsi="Times New Roman" w:cs="Times New Roman"/>
          <w:sz w:val="24"/>
          <w:szCs w:val="24"/>
        </w:rPr>
        <w:t xml:space="preserve"> personale assegnato, </w:t>
      </w:r>
      <w:r w:rsidR="005B6E4B" w:rsidRPr="00364D6A">
        <w:rPr>
          <w:rFonts w:ascii="Times New Roman" w:hAnsi="Times New Roman" w:cs="Times New Roman"/>
          <w:sz w:val="24"/>
          <w:szCs w:val="24"/>
        </w:rPr>
        <w:t xml:space="preserve">con lo scrivente Dirigente del Settore Opere e Lavori Pubblici subentrato all’ing. Antonio Ragusa </w:t>
      </w:r>
      <w:r w:rsidRPr="00364D6A">
        <w:rPr>
          <w:rFonts w:ascii="Times New Roman" w:hAnsi="Times New Roman" w:cs="Times New Roman"/>
          <w:sz w:val="24"/>
          <w:szCs w:val="24"/>
        </w:rPr>
        <w:t>quale RUP dell’intervento in oggetto;</w:t>
      </w:r>
    </w:p>
    <w:p w:rsidR="00C908B7" w:rsidRPr="00364D6A" w:rsidRDefault="00540ED4" w:rsidP="00C908B7">
      <w:pPr>
        <w:pStyle w:val="Paragrafoelenco"/>
        <w:numPr>
          <w:ilvl w:val="0"/>
          <w:numId w:val="16"/>
        </w:numPr>
        <w:spacing w:after="0" w:line="240" w:lineRule="auto"/>
        <w:contextualSpacing w:val="0"/>
        <w:jc w:val="both"/>
        <w:textAlignment w:val="baseline"/>
        <w:rPr>
          <w:rFonts w:ascii="Times New Roman" w:hAnsi="Times New Roman" w:cs="Times New Roman"/>
          <w:sz w:val="24"/>
          <w:szCs w:val="24"/>
        </w:rPr>
      </w:pPr>
      <w:r w:rsidRPr="00364D6A">
        <w:rPr>
          <w:rFonts w:ascii="Times New Roman" w:eastAsia="Calibri" w:hAnsi="Times New Roman" w:cs="Times New Roman"/>
          <w:kern w:val="3"/>
          <w:sz w:val="24"/>
          <w:szCs w:val="24"/>
          <w:lang w:eastAsia="zh-CN"/>
        </w:rPr>
        <w:t>con Deliberazione</w:t>
      </w:r>
      <w:r w:rsidR="00C908B7" w:rsidRPr="00364D6A">
        <w:rPr>
          <w:rFonts w:ascii="Times New Roman" w:eastAsia="Calibri" w:hAnsi="Times New Roman" w:cs="Times New Roman"/>
          <w:kern w:val="3"/>
          <w:sz w:val="24"/>
          <w:szCs w:val="24"/>
          <w:lang w:eastAsia="zh-CN"/>
        </w:rPr>
        <w:t xml:space="preserve"> </w:t>
      </w:r>
      <w:r w:rsidRPr="00364D6A">
        <w:rPr>
          <w:rFonts w:ascii="Times New Roman" w:eastAsia="Calibri" w:hAnsi="Times New Roman" w:cs="Times New Roman"/>
          <w:kern w:val="3"/>
          <w:sz w:val="24"/>
          <w:szCs w:val="24"/>
          <w:lang w:eastAsia="zh-CN"/>
        </w:rPr>
        <w:t xml:space="preserve">n. </w:t>
      </w:r>
      <w:r w:rsidR="00C908B7" w:rsidRPr="00364D6A">
        <w:rPr>
          <w:rFonts w:ascii="Times New Roman" w:eastAsia="Calibri" w:hAnsi="Times New Roman" w:cs="Times New Roman"/>
          <w:kern w:val="3"/>
          <w:sz w:val="24"/>
          <w:szCs w:val="24"/>
          <w:lang w:eastAsia="zh-CN"/>
        </w:rPr>
        <w:t>190</w:t>
      </w:r>
      <w:r w:rsidRPr="00364D6A">
        <w:rPr>
          <w:rFonts w:ascii="Times New Roman" w:eastAsia="Calibri" w:hAnsi="Times New Roman" w:cs="Times New Roman"/>
          <w:kern w:val="3"/>
          <w:sz w:val="24"/>
          <w:szCs w:val="24"/>
          <w:lang w:eastAsia="zh-CN"/>
        </w:rPr>
        <w:t xml:space="preserve"> del </w:t>
      </w:r>
      <w:r w:rsidR="00C908B7" w:rsidRPr="00364D6A">
        <w:rPr>
          <w:rFonts w:ascii="Times New Roman" w:eastAsia="Calibri" w:hAnsi="Times New Roman" w:cs="Times New Roman"/>
          <w:kern w:val="3"/>
          <w:sz w:val="24"/>
          <w:szCs w:val="24"/>
          <w:lang w:eastAsia="zh-CN"/>
        </w:rPr>
        <w:t>27.06.2017</w:t>
      </w:r>
      <w:r w:rsidRPr="00364D6A">
        <w:rPr>
          <w:rFonts w:ascii="Times New Roman" w:eastAsia="Calibri" w:hAnsi="Times New Roman" w:cs="Times New Roman"/>
          <w:kern w:val="3"/>
          <w:sz w:val="24"/>
          <w:szCs w:val="24"/>
          <w:lang w:eastAsia="zh-CN"/>
        </w:rPr>
        <w:t xml:space="preserve"> la Giunta Comunale ha </w:t>
      </w:r>
      <w:r w:rsidR="00C908B7" w:rsidRPr="00364D6A">
        <w:rPr>
          <w:rFonts w:ascii="Times New Roman" w:eastAsia="Calibri" w:hAnsi="Times New Roman" w:cs="Times New Roman"/>
          <w:kern w:val="3"/>
          <w:sz w:val="24"/>
          <w:szCs w:val="24"/>
          <w:lang w:eastAsia="zh-CN"/>
        </w:rPr>
        <w:t xml:space="preserve">approvato lo schema di </w:t>
      </w:r>
      <w:r w:rsidRPr="00364D6A">
        <w:rPr>
          <w:rFonts w:ascii="Times New Roman" w:eastAsia="Calibri" w:hAnsi="Times New Roman" w:cs="Times New Roman"/>
          <w:kern w:val="3"/>
          <w:sz w:val="24"/>
          <w:szCs w:val="24"/>
          <w:lang w:eastAsia="zh-CN"/>
        </w:rPr>
        <w:t xml:space="preserve">Accordo di Programma </w:t>
      </w:r>
      <w:r w:rsidR="00C908B7" w:rsidRPr="00364D6A">
        <w:rPr>
          <w:rFonts w:ascii="Times New Roman" w:eastAsia="Calibri" w:hAnsi="Times New Roman" w:cs="Times New Roman"/>
          <w:kern w:val="3"/>
          <w:sz w:val="24"/>
          <w:szCs w:val="24"/>
          <w:lang w:eastAsia="zh-CN"/>
        </w:rPr>
        <w:t xml:space="preserve">tra l’Agenzia Regionale Universiadi e il Comune di </w:t>
      </w:r>
      <w:r w:rsidR="00C908B7" w:rsidRPr="00364D6A">
        <w:rPr>
          <w:rFonts w:ascii="Times New Roman" w:hAnsi="Times New Roman" w:cs="Times New Roman"/>
          <w:sz w:val="24"/>
          <w:szCs w:val="24"/>
        </w:rPr>
        <w:t xml:space="preserve">Salerno </w:t>
      </w:r>
      <w:r w:rsidR="00C908B7" w:rsidRPr="00364D6A">
        <w:rPr>
          <w:rFonts w:ascii="Times New Roman" w:eastAsia="Calibri" w:hAnsi="Times New Roman" w:cs="Times New Roman"/>
          <w:kern w:val="3"/>
          <w:sz w:val="24"/>
          <w:szCs w:val="24"/>
          <w:lang w:eastAsia="zh-CN"/>
        </w:rPr>
        <w:t>quale Ente proprietario, per la costituzione, ai sensi dell’art. 37 del D.Lgs. n. 50/2016, di una centrale di committenza per la realizzazione degli interventi di riqualificazione;</w:t>
      </w:r>
    </w:p>
    <w:p w:rsidR="00C908B7" w:rsidRPr="00364D6A" w:rsidRDefault="00C908B7" w:rsidP="00C908B7">
      <w:pPr>
        <w:pStyle w:val="Paragrafoelenco"/>
        <w:numPr>
          <w:ilvl w:val="0"/>
          <w:numId w:val="16"/>
        </w:numPr>
        <w:spacing w:after="0" w:line="240" w:lineRule="auto"/>
        <w:contextualSpacing w:val="0"/>
        <w:jc w:val="both"/>
        <w:textAlignment w:val="baseline"/>
        <w:rPr>
          <w:rFonts w:ascii="Times New Roman" w:hAnsi="Times New Roman" w:cs="Times New Roman"/>
          <w:sz w:val="24"/>
          <w:szCs w:val="24"/>
        </w:rPr>
      </w:pPr>
      <w:r w:rsidRPr="00364D6A">
        <w:rPr>
          <w:rFonts w:ascii="Times New Roman" w:eastAsia="Calibri" w:hAnsi="Times New Roman" w:cs="Times New Roman"/>
          <w:kern w:val="3"/>
          <w:sz w:val="24"/>
          <w:szCs w:val="24"/>
          <w:lang w:eastAsia="zh-CN"/>
        </w:rPr>
        <w:t>in data 14.07.2017 è stato sottoscritto il predetto Accordo di Programma;</w:t>
      </w:r>
    </w:p>
    <w:p w:rsidR="003331BF" w:rsidRPr="00364D6A" w:rsidRDefault="003331BF" w:rsidP="00C908B7">
      <w:pPr>
        <w:suppressAutoHyphens w:val="0"/>
        <w:autoSpaceDN w:val="0"/>
        <w:spacing w:after="119" w:line="100" w:lineRule="atLeast"/>
        <w:jc w:val="both"/>
        <w:textAlignment w:val="baseline"/>
        <w:rPr>
          <w:rFonts w:ascii="Times New Roman" w:eastAsia="SimSun" w:hAnsi="Times New Roman" w:cs="Times New Roman"/>
          <w:b/>
          <w:bCs/>
          <w:kern w:val="3"/>
          <w:sz w:val="24"/>
          <w:szCs w:val="24"/>
          <w:lang w:eastAsia="zh-CN"/>
        </w:rPr>
      </w:pPr>
    </w:p>
    <w:p w:rsidR="008005D9" w:rsidRPr="00364D6A" w:rsidRDefault="00195624" w:rsidP="003331BF">
      <w:pPr>
        <w:suppressAutoHyphens w:val="0"/>
        <w:autoSpaceDN w:val="0"/>
        <w:spacing w:after="0" w:line="100" w:lineRule="atLeast"/>
        <w:jc w:val="both"/>
        <w:textAlignment w:val="baseline"/>
        <w:rPr>
          <w:rFonts w:ascii="Times New Roman" w:eastAsia="SimSun" w:hAnsi="Times New Roman" w:cs="Times New Roman"/>
          <w:b/>
          <w:bCs/>
          <w:kern w:val="3"/>
          <w:sz w:val="24"/>
          <w:szCs w:val="24"/>
          <w:lang w:eastAsia="zh-CN"/>
        </w:rPr>
      </w:pPr>
      <w:r w:rsidRPr="00364D6A">
        <w:rPr>
          <w:rFonts w:ascii="Times New Roman" w:eastAsia="SimSun" w:hAnsi="Times New Roman" w:cs="Times New Roman"/>
          <w:b/>
          <w:bCs/>
          <w:kern w:val="3"/>
          <w:sz w:val="24"/>
          <w:szCs w:val="24"/>
          <w:lang w:eastAsia="zh-CN"/>
        </w:rPr>
        <w:t>Considerato</w:t>
      </w:r>
      <w:r w:rsidR="00BE0E05" w:rsidRPr="00364D6A">
        <w:rPr>
          <w:rFonts w:ascii="Times New Roman" w:eastAsia="SimSun" w:hAnsi="Times New Roman" w:cs="Times New Roman"/>
          <w:b/>
          <w:bCs/>
          <w:kern w:val="3"/>
          <w:sz w:val="24"/>
          <w:szCs w:val="24"/>
          <w:lang w:eastAsia="zh-CN"/>
        </w:rPr>
        <w:t xml:space="preserve"> altresì</w:t>
      </w:r>
      <w:r w:rsidR="008005D9" w:rsidRPr="00364D6A">
        <w:rPr>
          <w:rFonts w:ascii="Times New Roman" w:eastAsia="SimSun" w:hAnsi="Times New Roman" w:cs="Times New Roman"/>
          <w:b/>
          <w:bCs/>
          <w:kern w:val="3"/>
          <w:sz w:val="24"/>
          <w:szCs w:val="24"/>
          <w:lang w:eastAsia="zh-CN"/>
        </w:rPr>
        <w:t xml:space="preserve"> che</w:t>
      </w:r>
    </w:p>
    <w:p w:rsidR="00721606" w:rsidRPr="00364D6A" w:rsidRDefault="00347659" w:rsidP="00721606">
      <w:pPr>
        <w:pStyle w:val="Paragrafoelenco"/>
        <w:numPr>
          <w:ilvl w:val="0"/>
          <w:numId w:val="16"/>
        </w:numPr>
        <w:spacing w:after="0" w:line="240" w:lineRule="auto"/>
        <w:contextualSpacing w:val="0"/>
        <w:jc w:val="both"/>
        <w:textAlignment w:val="baseline"/>
        <w:rPr>
          <w:rFonts w:ascii="Times New Roman" w:eastAsia="Calibri" w:hAnsi="Times New Roman" w:cs="Times New Roman"/>
          <w:kern w:val="3"/>
          <w:sz w:val="24"/>
          <w:szCs w:val="24"/>
          <w:lang w:eastAsia="zh-CN"/>
        </w:rPr>
      </w:pPr>
      <w:bookmarkStart w:id="0" w:name="_Hlk506818299"/>
      <w:r w:rsidRPr="00364D6A">
        <w:rPr>
          <w:rFonts w:ascii="Times New Roman" w:eastAsia="Calibri" w:hAnsi="Times New Roman" w:cs="Times New Roman"/>
          <w:bCs/>
          <w:kern w:val="3"/>
          <w:sz w:val="24"/>
          <w:szCs w:val="24"/>
          <w:lang w:eastAsia="zh-CN"/>
        </w:rPr>
        <w:t>il gruppo di lavoro</w:t>
      </w:r>
      <w:r w:rsidR="00286EDA" w:rsidRPr="00364D6A">
        <w:rPr>
          <w:rFonts w:ascii="Times New Roman" w:eastAsia="Calibri" w:hAnsi="Times New Roman" w:cs="Times New Roman"/>
          <w:bCs/>
          <w:kern w:val="3"/>
          <w:sz w:val="24"/>
          <w:szCs w:val="24"/>
          <w:lang w:eastAsia="zh-CN"/>
        </w:rPr>
        <w:t xml:space="preserve"> ha redatto il progetto definitivo-esecutivo relativo a</w:t>
      </w:r>
      <w:r w:rsidRPr="00364D6A">
        <w:rPr>
          <w:rFonts w:ascii="Times New Roman" w:eastAsia="Calibri" w:hAnsi="Times New Roman" w:cs="Times New Roman"/>
          <w:bCs/>
          <w:kern w:val="3"/>
          <w:sz w:val="24"/>
          <w:szCs w:val="24"/>
          <w:lang w:eastAsia="zh-CN"/>
        </w:rPr>
        <w:t>ll’i</w:t>
      </w:r>
      <w:r w:rsidR="00286EDA" w:rsidRPr="00364D6A">
        <w:rPr>
          <w:rFonts w:ascii="Times New Roman" w:eastAsia="Calibri" w:hAnsi="Times New Roman" w:cs="Times New Roman"/>
          <w:bCs/>
          <w:kern w:val="3"/>
          <w:sz w:val="24"/>
          <w:szCs w:val="24"/>
          <w:lang w:eastAsia="zh-CN"/>
        </w:rPr>
        <w:t>ntervent</w:t>
      </w:r>
      <w:r w:rsidRPr="00364D6A">
        <w:rPr>
          <w:rFonts w:ascii="Times New Roman" w:eastAsia="Calibri" w:hAnsi="Times New Roman" w:cs="Times New Roman"/>
          <w:bCs/>
          <w:kern w:val="3"/>
          <w:sz w:val="24"/>
          <w:szCs w:val="24"/>
          <w:lang w:eastAsia="zh-CN"/>
        </w:rPr>
        <w:t>o</w:t>
      </w:r>
      <w:r w:rsidR="00286EDA" w:rsidRPr="00364D6A">
        <w:rPr>
          <w:rFonts w:ascii="Times New Roman" w:eastAsia="Calibri" w:hAnsi="Times New Roman" w:cs="Times New Roman"/>
          <w:bCs/>
          <w:kern w:val="3"/>
          <w:sz w:val="24"/>
          <w:szCs w:val="24"/>
          <w:lang w:eastAsia="zh-CN"/>
        </w:rPr>
        <w:t xml:space="preserve"> </w:t>
      </w:r>
      <w:r w:rsidRPr="00364D6A">
        <w:rPr>
          <w:rFonts w:ascii="Times New Roman" w:eastAsia="Calibri" w:hAnsi="Times New Roman" w:cs="Times New Roman"/>
          <w:bCs/>
          <w:kern w:val="3"/>
          <w:sz w:val="24"/>
          <w:szCs w:val="24"/>
          <w:lang w:eastAsia="zh-CN"/>
        </w:rPr>
        <w:t xml:space="preserve">di “Adeguamento </w:t>
      </w:r>
      <w:r w:rsidR="00286EDA" w:rsidRPr="00364D6A">
        <w:rPr>
          <w:rFonts w:ascii="Times New Roman" w:eastAsia="Calibri" w:hAnsi="Times New Roman" w:cs="Times New Roman"/>
          <w:bCs/>
          <w:kern w:val="3"/>
          <w:sz w:val="24"/>
          <w:szCs w:val="24"/>
          <w:lang w:eastAsia="zh-CN"/>
        </w:rPr>
        <w:t xml:space="preserve">dello </w:t>
      </w:r>
      <w:r w:rsidRPr="00364D6A">
        <w:rPr>
          <w:rFonts w:ascii="Times New Roman" w:eastAsia="Calibri" w:hAnsi="Times New Roman" w:cs="Times New Roman"/>
          <w:bCs/>
          <w:kern w:val="3"/>
          <w:sz w:val="24"/>
          <w:szCs w:val="24"/>
          <w:lang w:eastAsia="zh-CN"/>
        </w:rPr>
        <w:t>Stadio Comunale Arechi</w:t>
      </w:r>
      <w:r w:rsidR="00286EDA" w:rsidRPr="00364D6A">
        <w:rPr>
          <w:rFonts w:ascii="Times New Roman" w:eastAsia="Calibri" w:hAnsi="Times New Roman" w:cs="Times New Roman"/>
          <w:bCs/>
          <w:kern w:val="3"/>
          <w:sz w:val="24"/>
          <w:szCs w:val="24"/>
          <w:lang w:eastAsia="zh-CN"/>
        </w:rPr>
        <w:t>”,</w:t>
      </w:r>
      <w:r w:rsidRPr="00364D6A">
        <w:rPr>
          <w:rFonts w:ascii="Times New Roman" w:eastAsia="Calibri" w:hAnsi="Times New Roman" w:cs="Times New Roman"/>
          <w:bCs/>
          <w:kern w:val="3"/>
          <w:sz w:val="24"/>
          <w:szCs w:val="24"/>
          <w:lang w:eastAsia="zh-CN"/>
        </w:rPr>
        <w:t xml:space="preserve"> </w:t>
      </w:r>
      <w:r w:rsidRPr="00364D6A">
        <w:rPr>
          <w:rFonts w:ascii="Times New Roman" w:eastAsia="Calibri" w:hAnsi="Times New Roman" w:cs="Times New Roman"/>
          <w:kern w:val="3"/>
          <w:sz w:val="24"/>
          <w:szCs w:val="24"/>
          <w:lang w:eastAsia="zh-CN"/>
        </w:rPr>
        <w:t>per l'importo di complessivi € 2.789.000,00 di cui € 982.533,50 per lavori, comprensivi di € 3.493,83 per costi aggiuntivi di sicurezza non soggetti a ribasso, € 1.332.696,53 per Somme a disposizione dell'Amministrazione ed € 473.769,98 per I.V.A.;</w:t>
      </w:r>
    </w:p>
    <w:p w:rsidR="00721606" w:rsidRPr="00364D6A" w:rsidRDefault="00721606" w:rsidP="00721606">
      <w:pPr>
        <w:pStyle w:val="Paragrafoelenco"/>
        <w:numPr>
          <w:ilvl w:val="0"/>
          <w:numId w:val="16"/>
        </w:numPr>
        <w:spacing w:after="0" w:line="240" w:lineRule="auto"/>
        <w:contextualSpacing w:val="0"/>
        <w:jc w:val="both"/>
        <w:textAlignment w:val="baseline"/>
        <w:rPr>
          <w:rFonts w:ascii="Times New Roman" w:eastAsia="Calibri" w:hAnsi="Times New Roman" w:cs="Times New Roman"/>
          <w:kern w:val="3"/>
          <w:sz w:val="24"/>
          <w:szCs w:val="24"/>
          <w:lang w:eastAsia="zh-CN"/>
        </w:rPr>
      </w:pPr>
      <w:r w:rsidRPr="00364D6A">
        <w:rPr>
          <w:rFonts w:ascii="Times New Roman" w:eastAsia="Calibri" w:hAnsi="Times New Roman" w:cs="Times New Roman"/>
          <w:kern w:val="3"/>
          <w:sz w:val="24"/>
          <w:szCs w:val="24"/>
          <w:lang w:eastAsia="zh-CN"/>
        </w:rPr>
        <w:t xml:space="preserve">in data </w:t>
      </w:r>
      <w:r w:rsidR="0009589E" w:rsidRPr="00364D6A">
        <w:rPr>
          <w:rFonts w:ascii="Times New Roman" w:eastAsia="Calibri" w:hAnsi="Times New Roman" w:cs="Times New Roman"/>
          <w:kern w:val="3"/>
          <w:sz w:val="24"/>
          <w:szCs w:val="24"/>
          <w:lang w:eastAsia="zh-CN"/>
        </w:rPr>
        <w:t>16.04.2018</w:t>
      </w:r>
      <w:r w:rsidRPr="00364D6A">
        <w:rPr>
          <w:rFonts w:ascii="Times New Roman" w:eastAsia="Calibri" w:hAnsi="Times New Roman" w:cs="Times New Roman"/>
          <w:kern w:val="3"/>
          <w:sz w:val="24"/>
          <w:szCs w:val="24"/>
          <w:lang w:eastAsia="zh-CN"/>
        </w:rPr>
        <w:t xml:space="preserve"> il RUP ha effettuato la verifica del progetto definitivo-esecutivo, ai sensi dell’art. 26 comma 6 lett. d) del D. Lgs. n. 50/2016. In particolare ha proceduto ad accertare, in contraddittorio con i progettisti, la completezza della progettazione, la coerenza e completezza del quadro economico in tutti i suoi aspetti, l’appaltabilità della soluzione progettuale prescelta, i presupposti per la durabilità dell’opera nel tempo, la minimizzazione dei rischi di introduzione di varianti e di contenzioso, la possibilità di ultimazione dell’opera entro i termini previsti, la sicurezza delle maestranze e gli utilizzatori, l’adeguatezza dei prezzi unitari utilizzati e la manutenibilità delle opere;</w:t>
      </w:r>
    </w:p>
    <w:p w:rsidR="00721606" w:rsidRPr="00364D6A" w:rsidRDefault="00721606" w:rsidP="00721606">
      <w:pPr>
        <w:pStyle w:val="Paragrafoelenco"/>
        <w:numPr>
          <w:ilvl w:val="0"/>
          <w:numId w:val="16"/>
        </w:numPr>
        <w:spacing w:after="0" w:line="240" w:lineRule="auto"/>
        <w:contextualSpacing w:val="0"/>
        <w:jc w:val="both"/>
        <w:textAlignment w:val="baseline"/>
        <w:rPr>
          <w:rFonts w:ascii="Times New Roman" w:eastAsia="Calibri" w:hAnsi="Times New Roman" w:cs="Times New Roman"/>
          <w:kern w:val="3"/>
          <w:sz w:val="24"/>
          <w:szCs w:val="24"/>
          <w:lang w:eastAsia="zh-CN"/>
        </w:rPr>
      </w:pPr>
      <w:r w:rsidRPr="00364D6A">
        <w:rPr>
          <w:rFonts w:ascii="Times New Roman" w:eastAsia="Calibri" w:hAnsi="Times New Roman" w:cs="Times New Roman"/>
          <w:kern w:val="3"/>
          <w:sz w:val="24"/>
          <w:szCs w:val="24"/>
          <w:lang w:eastAsia="zh-CN"/>
        </w:rPr>
        <w:t xml:space="preserve">in data </w:t>
      </w:r>
      <w:r w:rsidR="0009589E" w:rsidRPr="00364D6A">
        <w:rPr>
          <w:rFonts w:ascii="Times New Roman" w:eastAsia="Calibri" w:hAnsi="Times New Roman" w:cs="Times New Roman"/>
          <w:kern w:val="3"/>
          <w:sz w:val="24"/>
          <w:szCs w:val="24"/>
          <w:lang w:eastAsia="zh-CN"/>
        </w:rPr>
        <w:t>17.04.2018</w:t>
      </w:r>
      <w:r w:rsidRPr="00364D6A">
        <w:rPr>
          <w:rFonts w:ascii="Times New Roman" w:eastAsia="Calibri" w:hAnsi="Times New Roman" w:cs="Times New Roman"/>
          <w:kern w:val="3"/>
          <w:sz w:val="24"/>
          <w:szCs w:val="24"/>
          <w:lang w:eastAsia="zh-CN"/>
        </w:rPr>
        <w:t xml:space="preserve"> con verbale sottoscritto in pari data, il RUP ha validato il progetto definitivo-esecutivo, ai sensi dell’art. 26 comma 8 del D.Lgs. n. 50/2016, in relazione alla tipologia, categoria, entità e importanza dell’intervento</w:t>
      </w:r>
      <w:bookmarkEnd w:id="0"/>
      <w:r w:rsidRPr="00364D6A">
        <w:rPr>
          <w:rFonts w:ascii="Times New Roman" w:eastAsia="Calibri" w:hAnsi="Times New Roman" w:cs="Times New Roman"/>
          <w:kern w:val="3"/>
          <w:sz w:val="24"/>
          <w:szCs w:val="24"/>
          <w:lang w:eastAsia="zh-CN"/>
        </w:rPr>
        <w:t>;</w:t>
      </w:r>
    </w:p>
    <w:p w:rsidR="0042534C" w:rsidRPr="00364D6A" w:rsidRDefault="00347659" w:rsidP="0042534C">
      <w:pPr>
        <w:pStyle w:val="Paragrafoelenco"/>
        <w:numPr>
          <w:ilvl w:val="0"/>
          <w:numId w:val="16"/>
        </w:numPr>
        <w:jc w:val="both"/>
        <w:rPr>
          <w:rFonts w:ascii="Times New Roman" w:eastAsia="Calibri" w:hAnsi="Times New Roman" w:cs="Times New Roman"/>
          <w:kern w:val="3"/>
          <w:sz w:val="24"/>
          <w:szCs w:val="24"/>
          <w:lang w:eastAsia="zh-CN"/>
        </w:rPr>
      </w:pPr>
      <w:bookmarkStart w:id="1" w:name="_Hlk514660086"/>
      <w:r w:rsidRPr="00364D6A">
        <w:rPr>
          <w:rFonts w:ascii="Times New Roman" w:eastAsia="Calibri" w:hAnsi="Times New Roman" w:cs="Times New Roman"/>
          <w:kern w:val="3"/>
          <w:sz w:val="24"/>
          <w:szCs w:val="24"/>
          <w:lang w:eastAsia="zh-CN"/>
        </w:rPr>
        <w:t xml:space="preserve">con Deliberazione n. 122 del 18.04.2018 la Giunta Comunale ha approvato </w:t>
      </w:r>
      <w:r w:rsidR="00B82DB9" w:rsidRPr="00364D6A">
        <w:rPr>
          <w:rFonts w:ascii="Times New Roman" w:eastAsia="Calibri" w:hAnsi="Times New Roman" w:cs="Times New Roman"/>
          <w:kern w:val="3"/>
          <w:sz w:val="24"/>
          <w:szCs w:val="24"/>
          <w:lang w:eastAsia="zh-CN"/>
        </w:rPr>
        <w:t xml:space="preserve">in linea tecnica il progetto definitivo-esecutivo, redatto ai sensi dell’art. 23, commi 7 e 8, del D. Lgs. 50/2016, </w:t>
      </w:r>
      <w:r w:rsidRPr="00364D6A">
        <w:rPr>
          <w:rFonts w:ascii="Times New Roman" w:eastAsia="Calibri" w:hAnsi="Times New Roman" w:cs="Times New Roman"/>
          <w:bCs/>
          <w:kern w:val="3"/>
          <w:sz w:val="24"/>
          <w:szCs w:val="24"/>
          <w:lang w:eastAsia="zh-CN"/>
        </w:rPr>
        <w:t xml:space="preserve">relativo all’intervento di “Adeguamento dello Stadio Comunale Arechi”, </w:t>
      </w:r>
      <w:r w:rsidRPr="00364D6A">
        <w:rPr>
          <w:rFonts w:ascii="Times New Roman" w:eastAsia="Calibri" w:hAnsi="Times New Roman" w:cs="Times New Roman"/>
          <w:kern w:val="3"/>
          <w:sz w:val="24"/>
          <w:szCs w:val="24"/>
          <w:lang w:eastAsia="zh-CN"/>
        </w:rPr>
        <w:t xml:space="preserve">per l'importo di complessivi € 2.789.000,00 di cui € 982.533,50 per lavori, comprensivi di € 3.493,83 per costi aggiuntivi di sicurezza non soggetti a ribasso, € 1.332.696,53 per Somme a disposizione dell'Amministrazione ed € 473.769,98 per I.V.A. </w:t>
      </w:r>
      <w:r w:rsidR="00B82DB9" w:rsidRPr="00364D6A">
        <w:rPr>
          <w:rFonts w:ascii="Times New Roman" w:eastAsia="Times New Roman" w:hAnsi="Times New Roman" w:cs="Times New Roman"/>
          <w:kern w:val="3"/>
          <w:sz w:val="24"/>
          <w:szCs w:val="24"/>
          <w:lang w:eastAsia="zh-CN"/>
        </w:rPr>
        <w:t>come da quadro economico di seguito riportato:</w:t>
      </w:r>
      <w:bookmarkStart w:id="2" w:name="_Hlk514657022"/>
    </w:p>
    <w:p w:rsidR="0042534C" w:rsidRPr="00364D6A" w:rsidRDefault="00347659" w:rsidP="0042534C">
      <w:pPr>
        <w:jc w:val="both"/>
        <w:rPr>
          <w:rFonts w:ascii="Times New Roman" w:eastAsia="Calibri" w:hAnsi="Times New Roman" w:cs="Times New Roman"/>
          <w:kern w:val="3"/>
          <w:sz w:val="24"/>
          <w:szCs w:val="24"/>
          <w:lang w:eastAsia="zh-CN"/>
        </w:rPr>
      </w:pPr>
      <w:r w:rsidRPr="00364D6A">
        <w:rPr>
          <w:noProof/>
          <w:szCs w:val="24"/>
          <w:lang w:eastAsia="it-IT"/>
        </w:rPr>
        <w:lastRenderedPageBreak/>
        <w:drawing>
          <wp:inline distT="0" distB="0" distL="0" distR="0">
            <wp:extent cx="6120130" cy="7374412"/>
            <wp:effectExtent l="1905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120130" cy="7374412"/>
                    </a:xfrm>
                    <a:prstGeom prst="rect">
                      <a:avLst/>
                    </a:prstGeom>
                    <a:noFill/>
                    <a:ln w="9525">
                      <a:noFill/>
                      <a:miter lim="800000"/>
                      <a:headEnd/>
                      <a:tailEnd/>
                    </a:ln>
                  </pic:spPr>
                </pic:pic>
              </a:graphicData>
            </a:graphic>
          </wp:inline>
        </w:drawing>
      </w:r>
    </w:p>
    <w:bookmarkEnd w:id="1"/>
    <w:bookmarkEnd w:id="2"/>
    <w:p w:rsidR="00240726" w:rsidRDefault="00194979" w:rsidP="00194979">
      <w:pPr>
        <w:pStyle w:val="Paragrafoelenco"/>
        <w:numPr>
          <w:ilvl w:val="0"/>
          <w:numId w:val="16"/>
        </w:numPr>
        <w:jc w:val="both"/>
        <w:rPr>
          <w:rFonts w:ascii="Times New Roman" w:eastAsia="Calibri" w:hAnsi="Times New Roman" w:cs="Times New Roman"/>
          <w:kern w:val="3"/>
          <w:sz w:val="24"/>
          <w:szCs w:val="24"/>
          <w:lang w:eastAsia="zh-CN"/>
        </w:rPr>
      </w:pPr>
      <w:r w:rsidRPr="00364D6A">
        <w:rPr>
          <w:rFonts w:ascii="Times New Roman" w:eastAsia="Calibri" w:hAnsi="Times New Roman" w:cs="Times New Roman"/>
          <w:kern w:val="3"/>
          <w:sz w:val="24"/>
          <w:szCs w:val="24"/>
          <w:lang w:eastAsia="zh-CN"/>
        </w:rPr>
        <w:lastRenderedPageBreak/>
        <w:t>i</w:t>
      </w:r>
      <w:r w:rsidR="00240726" w:rsidRPr="00364D6A">
        <w:rPr>
          <w:rFonts w:ascii="Times New Roman" w:eastAsia="Calibri" w:hAnsi="Times New Roman" w:cs="Times New Roman"/>
          <w:kern w:val="3"/>
          <w:sz w:val="24"/>
          <w:szCs w:val="24"/>
          <w:lang w:eastAsia="zh-CN"/>
        </w:rPr>
        <w:t>l suddetto progetto comprende, tra l’altro, l</w:t>
      </w:r>
      <w:r w:rsidR="00407E67" w:rsidRPr="00364D6A">
        <w:rPr>
          <w:rFonts w:ascii="Times New Roman" w:eastAsia="Calibri" w:hAnsi="Times New Roman" w:cs="Times New Roman"/>
          <w:kern w:val="3"/>
          <w:sz w:val="24"/>
          <w:szCs w:val="24"/>
          <w:lang w:eastAsia="zh-CN"/>
        </w:rPr>
        <w:t xml:space="preserve">a fornitura di </w:t>
      </w:r>
      <w:r w:rsidR="00F30BC9" w:rsidRPr="00364D6A">
        <w:rPr>
          <w:rFonts w:ascii="Times New Roman" w:eastAsia="Calibri" w:hAnsi="Times New Roman" w:cs="Times New Roman"/>
          <w:kern w:val="3"/>
          <w:sz w:val="24"/>
          <w:szCs w:val="24"/>
          <w:lang w:eastAsia="zh-CN"/>
        </w:rPr>
        <w:t>gruppi di continuità UPS per le torri faro</w:t>
      </w:r>
      <w:r w:rsidR="00407E67" w:rsidRPr="00364D6A">
        <w:rPr>
          <w:rFonts w:ascii="Times New Roman" w:eastAsia="Calibri" w:hAnsi="Times New Roman" w:cs="Times New Roman"/>
          <w:kern w:val="3"/>
          <w:sz w:val="24"/>
          <w:szCs w:val="24"/>
          <w:lang w:eastAsia="zh-CN"/>
        </w:rPr>
        <w:t xml:space="preserve"> dello stadio</w:t>
      </w:r>
      <w:r w:rsidR="00240726" w:rsidRPr="00364D6A">
        <w:rPr>
          <w:rFonts w:ascii="Times New Roman" w:eastAsia="Calibri" w:hAnsi="Times New Roman" w:cs="Times New Roman"/>
          <w:kern w:val="3"/>
          <w:sz w:val="24"/>
          <w:szCs w:val="24"/>
          <w:lang w:eastAsia="zh-CN"/>
        </w:rPr>
        <w:t xml:space="preserve"> Arechi, </w:t>
      </w:r>
      <w:r w:rsidRPr="00364D6A">
        <w:rPr>
          <w:rFonts w:ascii="Times New Roman" w:eastAsia="Calibri" w:hAnsi="Times New Roman" w:cs="Times New Roman"/>
          <w:kern w:val="3"/>
          <w:sz w:val="24"/>
          <w:szCs w:val="24"/>
          <w:lang w:eastAsia="zh-CN"/>
        </w:rPr>
        <w:t>che presenta il seguente quadro economico:</w:t>
      </w:r>
    </w:p>
    <w:p w:rsidR="005F1CF7" w:rsidRPr="005F1CF7" w:rsidRDefault="005F1CF7" w:rsidP="005F1CF7">
      <w:pPr>
        <w:jc w:val="both"/>
        <w:rPr>
          <w:rFonts w:ascii="Times New Roman" w:eastAsia="Calibri" w:hAnsi="Times New Roman" w:cs="Times New Roman"/>
          <w:kern w:val="3"/>
          <w:sz w:val="24"/>
          <w:szCs w:val="24"/>
          <w:lang w:eastAsia="zh-CN"/>
        </w:rPr>
      </w:pPr>
      <w:r w:rsidRPr="005F1CF7">
        <w:rPr>
          <w:szCs w:val="24"/>
        </w:rPr>
        <w:drawing>
          <wp:inline distT="0" distB="0" distL="0" distR="0">
            <wp:extent cx="6120130" cy="4412110"/>
            <wp:effectExtent l="19050" t="0" r="0" b="0"/>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120130" cy="4412110"/>
                    </a:xfrm>
                    <a:prstGeom prst="rect">
                      <a:avLst/>
                    </a:prstGeom>
                    <a:noFill/>
                    <a:ln w="9525">
                      <a:noFill/>
                      <a:miter lim="800000"/>
                      <a:headEnd/>
                      <a:tailEnd/>
                    </a:ln>
                  </pic:spPr>
                </pic:pic>
              </a:graphicData>
            </a:graphic>
          </wp:inline>
        </w:drawing>
      </w:r>
    </w:p>
    <w:p w:rsidR="00194979" w:rsidRPr="00364D6A" w:rsidRDefault="00194979" w:rsidP="0042534C">
      <w:pPr>
        <w:spacing w:after="0" w:line="240" w:lineRule="auto"/>
        <w:jc w:val="both"/>
        <w:rPr>
          <w:rFonts w:ascii="Times New Roman" w:eastAsia="Calibri" w:hAnsi="Times New Roman" w:cs="Times New Roman"/>
          <w:b/>
          <w:kern w:val="3"/>
          <w:sz w:val="24"/>
          <w:szCs w:val="24"/>
          <w:lang w:eastAsia="zh-CN"/>
        </w:rPr>
      </w:pPr>
    </w:p>
    <w:p w:rsidR="0042534C" w:rsidRPr="00364D6A" w:rsidRDefault="0042534C" w:rsidP="0042534C">
      <w:pPr>
        <w:spacing w:after="0" w:line="240" w:lineRule="auto"/>
        <w:jc w:val="both"/>
        <w:rPr>
          <w:rFonts w:ascii="Times New Roman" w:eastAsia="Calibri" w:hAnsi="Times New Roman" w:cs="Times New Roman"/>
          <w:b/>
          <w:kern w:val="3"/>
          <w:sz w:val="24"/>
          <w:szCs w:val="24"/>
          <w:lang w:eastAsia="zh-CN"/>
        </w:rPr>
      </w:pPr>
      <w:r w:rsidRPr="00364D6A">
        <w:rPr>
          <w:rFonts w:ascii="Times New Roman" w:eastAsia="Calibri" w:hAnsi="Times New Roman" w:cs="Times New Roman"/>
          <w:b/>
          <w:kern w:val="3"/>
          <w:sz w:val="24"/>
          <w:szCs w:val="24"/>
          <w:lang w:eastAsia="zh-CN"/>
        </w:rPr>
        <w:t>Preso atto che</w:t>
      </w:r>
    </w:p>
    <w:p w:rsidR="0042534C" w:rsidRPr="00364D6A" w:rsidRDefault="00D9498D" w:rsidP="0042534C">
      <w:pPr>
        <w:pStyle w:val="Paragrafoelenco"/>
        <w:numPr>
          <w:ilvl w:val="0"/>
          <w:numId w:val="16"/>
        </w:numPr>
        <w:jc w:val="both"/>
        <w:rPr>
          <w:rFonts w:ascii="Times New Roman" w:eastAsia="Calibri" w:hAnsi="Times New Roman" w:cs="Times New Roman"/>
          <w:kern w:val="3"/>
          <w:sz w:val="24"/>
          <w:szCs w:val="24"/>
          <w:lang w:eastAsia="zh-CN"/>
        </w:rPr>
      </w:pPr>
      <w:r w:rsidRPr="00364D6A">
        <w:rPr>
          <w:rFonts w:ascii="Times New Roman" w:eastAsia="Calibri" w:hAnsi="Times New Roman" w:cs="Times New Roman"/>
          <w:kern w:val="3"/>
          <w:sz w:val="24"/>
          <w:szCs w:val="24"/>
          <w:lang w:eastAsia="zh-CN"/>
        </w:rPr>
        <w:t>al fine di assicurare la realizzazione dell’Universiade Napoli 2019, la legge 27 dicembre 2017, n. 205, recante «Bilancio di previsione dello Stato per l’anno finanziario 2018 e bilancio pluriennale per il triennio 2018-2020», ai sensi dell’articolo 1, comma 375, ha previsto la nomina di un Commissario straordinario il quale, in via esclusiva, opera con il compito di provvedere all’attuazione del Piano di interventi volti alla progettazione e realizzazione di lavori e all’acquisizione di servizi e beni, anche per eventi strettamente connessi allo svolgimento della manifestazione sportiva;</w:t>
      </w:r>
    </w:p>
    <w:p w:rsidR="0042534C" w:rsidRPr="00364D6A" w:rsidRDefault="00D9498D" w:rsidP="0042534C">
      <w:pPr>
        <w:pStyle w:val="Paragrafoelenco"/>
        <w:numPr>
          <w:ilvl w:val="0"/>
          <w:numId w:val="16"/>
        </w:numPr>
        <w:spacing w:after="0" w:line="240" w:lineRule="auto"/>
        <w:jc w:val="both"/>
        <w:rPr>
          <w:rFonts w:ascii="Times New Roman" w:eastAsia="Calibri" w:hAnsi="Times New Roman" w:cs="Times New Roman"/>
          <w:kern w:val="3"/>
          <w:sz w:val="24"/>
          <w:szCs w:val="24"/>
          <w:lang w:eastAsia="zh-CN"/>
        </w:rPr>
      </w:pPr>
      <w:r w:rsidRPr="00364D6A">
        <w:rPr>
          <w:rFonts w:ascii="Times New Roman" w:eastAsia="Calibri" w:hAnsi="Times New Roman" w:cs="Times New Roman"/>
          <w:kern w:val="3"/>
          <w:sz w:val="24"/>
          <w:szCs w:val="24"/>
          <w:lang w:eastAsia="zh-CN"/>
        </w:rPr>
        <w:t>ai sensi dell’articolo 1, comma 380 della predetta legge n. 205/17,</w:t>
      </w:r>
      <w:r w:rsidRPr="00364D6A">
        <w:t xml:space="preserve"> </w:t>
      </w:r>
      <w:r w:rsidRPr="00364D6A">
        <w:rPr>
          <w:rFonts w:ascii="Times New Roman" w:eastAsia="Calibri" w:hAnsi="Times New Roman" w:cs="Times New Roman"/>
          <w:kern w:val="3"/>
          <w:sz w:val="24"/>
          <w:szCs w:val="24"/>
          <w:lang w:eastAsia="zh-CN"/>
        </w:rPr>
        <w:t xml:space="preserve">il Commissario subentra ai soggetti istituiti, ivi compresa l’Agenzia regionale Universiadi 2019 (ARU), che può previa </w:t>
      </w:r>
      <w:r w:rsidRPr="00364D6A">
        <w:rPr>
          <w:rFonts w:ascii="Times New Roman" w:eastAsia="Calibri" w:hAnsi="Times New Roman" w:cs="Times New Roman"/>
          <w:kern w:val="3"/>
          <w:sz w:val="24"/>
          <w:szCs w:val="24"/>
          <w:lang w:eastAsia="zh-CN"/>
        </w:rPr>
        <w:lastRenderedPageBreak/>
        <w:t>intesa svolgere attività di supporto tecnico, per definire, coordinare e realizzare le attività necessarie per l’Universiade 2019;</w:t>
      </w:r>
    </w:p>
    <w:p w:rsidR="0042534C" w:rsidRPr="00364D6A" w:rsidRDefault="002D1C97" w:rsidP="0042534C">
      <w:pPr>
        <w:pStyle w:val="Paragrafoelenco"/>
        <w:numPr>
          <w:ilvl w:val="0"/>
          <w:numId w:val="16"/>
        </w:numPr>
        <w:spacing w:after="0" w:line="240" w:lineRule="auto"/>
        <w:jc w:val="both"/>
        <w:rPr>
          <w:rFonts w:ascii="Times New Roman" w:eastAsia="Calibri" w:hAnsi="Times New Roman" w:cs="Times New Roman"/>
          <w:kern w:val="3"/>
          <w:sz w:val="24"/>
          <w:szCs w:val="24"/>
          <w:lang w:eastAsia="zh-CN"/>
        </w:rPr>
      </w:pPr>
      <w:r w:rsidRPr="00364D6A">
        <w:rPr>
          <w:rFonts w:ascii="Times New Roman" w:eastAsia="Calibri" w:hAnsi="Times New Roman" w:cs="Times New Roman"/>
          <w:kern w:val="3"/>
          <w:sz w:val="24"/>
          <w:szCs w:val="24"/>
          <w:lang w:eastAsia="zh-CN"/>
        </w:rPr>
        <w:t>con decreto del Presidente del Consiglio dei Ministri 5 febbraio 2018, è stato nominato Commissario straordinario il Prefetto dr.ssa Luisa Latella;</w:t>
      </w:r>
    </w:p>
    <w:p w:rsidR="0042534C" w:rsidRPr="00364D6A" w:rsidRDefault="006E665B" w:rsidP="0042534C">
      <w:pPr>
        <w:pStyle w:val="Paragrafoelenco"/>
        <w:numPr>
          <w:ilvl w:val="0"/>
          <w:numId w:val="16"/>
        </w:numPr>
        <w:spacing w:after="0" w:line="240" w:lineRule="auto"/>
        <w:jc w:val="both"/>
        <w:rPr>
          <w:rFonts w:ascii="Times New Roman" w:eastAsia="Calibri" w:hAnsi="Times New Roman" w:cs="Times New Roman"/>
          <w:kern w:val="3"/>
          <w:sz w:val="24"/>
          <w:szCs w:val="24"/>
          <w:lang w:eastAsia="zh-CN"/>
        </w:rPr>
      </w:pPr>
      <w:r w:rsidRPr="00364D6A">
        <w:rPr>
          <w:rFonts w:ascii="Times New Roman" w:eastAsia="BatangChe" w:hAnsi="Times New Roman"/>
          <w:bCs/>
          <w:sz w:val="24"/>
          <w:szCs w:val="24"/>
        </w:rPr>
        <w:t xml:space="preserve">ai sensi dell’art. 61 della Legge 96/2017, richiamata in Finanziaria all’ Art.1  comma 380 , il commissario puo', nel  rispetto degli articoli 37, 38 e 39 del decreto legislativo 18 aprile 2016, n. 50, </w:t>
      </w:r>
      <w:r w:rsidRPr="00364D6A">
        <w:rPr>
          <w:rFonts w:ascii="Times New Roman" w:eastAsia="BatangChe" w:hAnsi="Times New Roman"/>
          <w:bCs/>
          <w:i/>
          <w:sz w:val="24"/>
          <w:szCs w:val="24"/>
        </w:rPr>
        <w:t>affidare mediante convenzione, le funzioni di stazione  appaltante per lo svolgimento di singole procedure di gara  ad  altri  soggetti</w:t>
      </w:r>
      <w:r w:rsidRPr="00364D6A">
        <w:rPr>
          <w:rFonts w:ascii="Times New Roman" w:eastAsia="BatangChe" w:hAnsi="Times New Roman"/>
          <w:bCs/>
          <w:sz w:val="24"/>
          <w:szCs w:val="24"/>
        </w:rPr>
        <w:t xml:space="preserve"> ed </w:t>
      </w:r>
      <w:r w:rsidRPr="00364D6A">
        <w:rPr>
          <w:rFonts w:ascii="Times New Roman" w:eastAsia="BatangChe" w:hAnsi="Times New Roman"/>
          <w:bCs/>
          <w:i/>
          <w:sz w:val="24"/>
          <w:szCs w:val="24"/>
        </w:rPr>
        <w:t>individuare il responsabile unico del procedimento tra persone dotate di adeguata professionalità in rapporto di servizio  con  gli enti territoriali coinvolti</w:t>
      </w:r>
      <w:r w:rsidRPr="00364D6A">
        <w:rPr>
          <w:rFonts w:ascii="Times New Roman" w:eastAsia="BatangChe" w:hAnsi="Times New Roman"/>
          <w:bCs/>
          <w:sz w:val="24"/>
          <w:szCs w:val="24"/>
        </w:rPr>
        <w:t xml:space="preserve">. </w:t>
      </w:r>
    </w:p>
    <w:p w:rsidR="0042534C" w:rsidRPr="00364D6A" w:rsidRDefault="0042534C" w:rsidP="0042534C">
      <w:pPr>
        <w:spacing w:after="0" w:line="240" w:lineRule="auto"/>
        <w:jc w:val="both"/>
        <w:rPr>
          <w:rFonts w:ascii="Times New Roman" w:eastAsia="SimSun" w:hAnsi="Times New Roman"/>
          <w:color w:val="000000"/>
          <w:kern w:val="1"/>
          <w:sz w:val="24"/>
          <w:szCs w:val="24"/>
        </w:rPr>
      </w:pPr>
    </w:p>
    <w:p w:rsidR="00205E66" w:rsidRPr="00364D6A" w:rsidRDefault="00205E66" w:rsidP="0042534C">
      <w:pPr>
        <w:spacing w:after="0" w:line="240" w:lineRule="auto"/>
        <w:jc w:val="both"/>
        <w:rPr>
          <w:rFonts w:ascii="Times New Roman" w:eastAsia="Calibri" w:hAnsi="Times New Roman" w:cs="Times New Roman"/>
          <w:kern w:val="3"/>
          <w:sz w:val="24"/>
          <w:szCs w:val="24"/>
          <w:lang w:eastAsia="zh-CN"/>
        </w:rPr>
      </w:pPr>
      <w:r w:rsidRPr="00364D6A">
        <w:rPr>
          <w:rFonts w:ascii="Times New Roman" w:eastAsia="SimSun" w:hAnsi="Times New Roman"/>
          <w:b/>
          <w:color w:val="000000"/>
          <w:kern w:val="1"/>
          <w:sz w:val="24"/>
          <w:szCs w:val="24"/>
        </w:rPr>
        <w:t>Considerato che</w:t>
      </w:r>
    </w:p>
    <w:p w:rsidR="006E665B" w:rsidRPr="00364D6A" w:rsidRDefault="00162676" w:rsidP="0042534C">
      <w:pPr>
        <w:pStyle w:val="Paragrafoelenco"/>
        <w:numPr>
          <w:ilvl w:val="0"/>
          <w:numId w:val="7"/>
        </w:numPr>
        <w:suppressAutoHyphens w:val="0"/>
        <w:autoSpaceDE w:val="0"/>
        <w:spacing w:after="0" w:line="240" w:lineRule="auto"/>
        <w:jc w:val="both"/>
        <w:rPr>
          <w:rFonts w:ascii="Times New Roman" w:eastAsia="Calibri" w:hAnsi="Times New Roman" w:cs="Times New Roman"/>
          <w:kern w:val="3"/>
          <w:sz w:val="24"/>
          <w:szCs w:val="24"/>
          <w:lang w:eastAsia="zh-CN"/>
        </w:rPr>
      </w:pPr>
      <w:r w:rsidRPr="00364D6A">
        <w:rPr>
          <w:rFonts w:ascii="Times New Roman" w:eastAsia="Calibri" w:hAnsi="Times New Roman" w:cs="Times New Roman"/>
          <w:kern w:val="3"/>
          <w:sz w:val="24"/>
          <w:szCs w:val="24"/>
          <w:lang w:eastAsia="zh-CN"/>
        </w:rPr>
        <w:t xml:space="preserve">in data </w:t>
      </w:r>
      <w:r w:rsidR="00CD51C7" w:rsidRPr="00364D6A">
        <w:rPr>
          <w:rFonts w:ascii="Times New Roman" w:eastAsia="Calibri" w:hAnsi="Times New Roman" w:cs="Times New Roman"/>
          <w:kern w:val="3"/>
          <w:sz w:val="24"/>
          <w:szCs w:val="24"/>
          <w:lang w:eastAsia="zh-CN"/>
        </w:rPr>
        <w:t>14/03/2018,</w:t>
      </w:r>
      <w:bookmarkStart w:id="3" w:name="_GoBack"/>
      <w:bookmarkEnd w:id="3"/>
      <w:r w:rsidR="006E665B" w:rsidRPr="00364D6A">
        <w:rPr>
          <w:rFonts w:ascii="Times New Roman" w:eastAsia="Calibri" w:hAnsi="Times New Roman" w:cs="Times New Roman"/>
          <w:kern w:val="3"/>
          <w:sz w:val="24"/>
          <w:szCs w:val="24"/>
          <w:lang w:eastAsia="zh-CN"/>
        </w:rPr>
        <w:t xml:space="preserve"> il </w:t>
      </w:r>
      <w:bookmarkStart w:id="4" w:name="_Hlk511141841"/>
      <w:r w:rsidR="006E665B" w:rsidRPr="00364D6A">
        <w:rPr>
          <w:rFonts w:ascii="Times New Roman" w:eastAsia="Calibri" w:hAnsi="Times New Roman" w:cs="Times New Roman"/>
          <w:kern w:val="3"/>
          <w:sz w:val="24"/>
          <w:szCs w:val="24"/>
          <w:lang w:eastAsia="zh-CN"/>
        </w:rPr>
        <w:t xml:space="preserve">Commissario straordinario ed il </w:t>
      </w:r>
      <w:r w:rsidR="00055994" w:rsidRPr="00364D6A">
        <w:rPr>
          <w:rFonts w:ascii="Times New Roman" w:eastAsia="Calibri" w:hAnsi="Times New Roman" w:cs="Times New Roman"/>
          <w:kern w:val="3"/>
          <w:sz w:val="24"/>
          <w:szCs w:val="24"/>
          <w:lang w:eastAsia="zh-CN"/>
        </w:rPr>
        <w:t>Provveditorato Interregionale per le Opere Pubbliche</w:t>
      </w:r>
      <w:r w:rsidR="006E665B" w:rsidRPr="00364D6A">
        <w:rPr>
          <w:rFonts w:ascii="Times New Roman" w:eastAsia="Calibri" w:hAnsi="Times New Roman" w:cs="Times New Roman"/>
          <w:kern w:val="3"/>
          <w:sz w:val="24"/>
          <w:szCs w:val="24"/>
          <w:lang w:eastAsia="zh-CN"/>
        </w:rPr>
        <w:t xml:space="preserve"> hanno sottoscritto specifica Convenzione </w:t>
      </w:r>
      <w:r w:rsidR="006E665B" w:rsidRPr="00364D6A">
        <w:rPr>
          <w:rFonts w:ascii="Times New Roman" w:eastAsia="SimSun" w:hAnsi="Times New Roman"/>
          <w:color w:val="000000"/>
          <w:kern w:val="1"/>
          <w:sz w:val="24"/>
          <w:szCs w:val="24"/>
        </w:rPr>
        <w:t xml:space="preserve">affinché quest’ultimo assuma funzioni di Stazione Appaltante </w:t>
      </w:r>
      <w:bookmarkEnd w:id="4"/>
      <w:r w:rsidR="006E665B" w:rsidRPr="00364D6A">
        <w:rPr>
          <w:rFonts w:ascii="Times New Roman" w:eastAsia="SimSun" w:hAnsi="Times New Roman"/>
          <w:color w:val="000000"/>
          <w:kern w:val="1"/>
          <w:sz w:val="24"/>
          <w:szCs w:val="24"/>
        </w:rPr>
        <w:t xml:space="preserve">ed espleti le procedure di gara relativamente agli interventi sugli impianti sportivi </w:t>
      </w:r>
      <w:r w:rsidR="00205E66" w:rsidRPr="00364D6A">
        <w:rPr>
          <w:rFonts w:ascii="Times New Roman" w:eastAsia="SimSun" w:hAnsi="Times New Roman"/>
          <w:color w:val="000000"/>
          <w:kern w:val="1"/>
          <w:sz w:val="24"/>
          <w:szCs w:val="24"/>
        </w:rPr>
        <w:t xml:space="preserve">di proprietà comunale </w:t>
      </w:r>
      <w:r w:rsidR="006E665B" w:rsidRPr="00364D6A">
        <w:rPr>
          <w:rFonts w:ascii="Times New Roman" w:eastAsia="SimSun" w:hAnsi="Times New Roman"/>
          <w:color w:val="000000"/>
          <w:kern w:val="1"/>
          <w:sz w:val="24"/>
          <w:szCs w:val="24"/>
        </w:rPr>
        <w:t>individuati</w:t>
      </w:r>
      <w:r w:rsidR="00205E66" w:rsidRPr="00364D6A">
        <w:rPr>
          <w:rFonts w:ascii="Times New Roman" w:eastAsia="SimSun" w:hAnsi="Times New Roman"/>
          <w:color w:val="000000"/>
          <w:kern w:val="1"/>
          <w:sz w:val="24"/>
          <w:szCs w:val="24"/>
        </w:rPr>
        <w:t xml:space="preserve"> ai fini della manifestazione;</w:t>
      </w:r>
    </w:p>
    <w:p w:rsidR="0042534C" w:rsidRPr="00364D6A" w:rsidRDefault="00B50004" w:rsidP="0042534C">
      <w:pPr>
        <w:pStyle w:val="Default"/>
        <w:numPr>
          <w:ilvl w:val="0"/>
          <w:numId w:val="7"/>
        </w:numPr>
        <w:autoSpaceDE w:val="0"/>
        <w:jc w:val="both"/>
      </w:pPr>
      <w:r w:rsidRPr="00364D6A">
        <w:rPr>
          <w:rFonts w:eastAsia="Calibri"/>
          <w:kern w:val="3"/>
          <w:lang w:eastAsia="zh-CN"/>
        </w:rPr>
        <w:t xml:space="preserve">in particolare, </w:t>
      </w:r>
      <w:bookmarkStart w:id="5" w:name="_Hlk511141781"/>
      <w:r w:rsidR="00205E66" w:rsidRPr="00364D6A">
        <w:rPr>
          <w:rFonts w:eastAsia="Calibri"/>
          <w:kern w:val="3"/>
          <w:lang w:eastAsia="zh-CN"/>
        </w:rPr>
        <w:t xml:space="preserve">l’articolo </w:t>
      </w:r>
      <w:r w:rsidR="008A72A1" w:rsidRPr="00364D6A">
        <w:rPr>
          <w:rFonts w:eastAsia="Calibri"/>
          <w:kern w:val="3"/>
          <w:lang w:eastAsia="zh-CN"/>
        </w:rPr>
        <w:t>3</w:t>
      </w:r>
      <w:r w:rsidR="00205E66" w:rsidRPr="00364D6A">
        <w:rPr>
          <w:rFonts w:eastAsia="Calibri"/>
          <w:kern w:val="3"/>
          <w:lang w:eastAsia="zh-CN"/>
        </w:rPr>
        <w:t>, lettera a) della suddetta Convenzione</w:t>
      </w:r>
      <w:r w:rsidRPr="00364D6A">
        <w:t xml:space="preserve"> </w:t>
      </w:r>
      <w:bookmarkEnd w:id="5"/>
      <w:r w:rsidRPr="00364D6A">
        <w:t xml:space="preserve">prevede che il </w:t>
      </w:r>
      <w:r w:rsidR="00F62820" w:rsidRPr="00364D6A">
        <w:t>Provveditorato</w:t>
      </w:r>
      <w:r w:rsidRPr="00364D6A">
        <w:t xml:space="preserve"> si impegni a procedere alla:</w:t>
      </w:r>
      <w:r w:rsidR="0042534C" w:rsidRPr="00364D6A">
        <w:t xml:space="preserve"> </w:t>
      </w:r>
    </w:p>
    <w:p w:rsidR="00B50004" w:rsidRPr="00364D6A" w:rsidRDefault="00B50004" w:rsidP="0042534C">
      <w:pPr>
        <w:pStyle w:val="Default"/>
        <w:autoSpaceDE w:val="0"/>
        <w:ind w:left="360"/>
        <w:jc w:val="both"/>
      </w:pPr>
      <w:r w:rsidRPr="00364D6A">
        <w:t>verifica dello Schema di Contratto e del Capitolato Speciale d’ Appalto a corredo del progetto;</w:t>
      </w:r>
      <w:r w:rsidR="0042534C" w:rsidRPr="00364D6A">
        <w:t xml:space="preserve"> </w:t>
      </w:r>
      <w:r w:rsidRPr="00364D6A">
        <w:t xml:space="preserve">verifica ed inserimento nel bando dei valori ponderali stabiliti dal R.U.P. negli atti progettuali, in particolare nel Capitolato Speciale d’Appalto, in caso di appalto da aggiudicare mediante offerta economicamente più vantaggiosa; redazione, approvazione e pubblicazione del bando e del disciplinare di gara con relativa determina di indizione; protocollazione di tutti gli atti di gara; nomina della Commissione di gara ed espletamento della procedura di gara; valutazione delle offerte presentate, ivi comprese le attività di supporto al </w:t>
      </w:r>
      <w:r w:rsidR="00555F07" w:rsidRPr="00364D6A">
        <w:t>Commissario, nella figura del Responsabile Unico del Procedimento dallo stesso designato</w:t>
      </w:r>
      <w:r w:rsidRPr="00364D6A">
        <w:t>,</w:t>
      </w:r>
      <w:r w:rsidR="00555F07" w:rsidRPr="00364D6A">
        <w:t xml:space="preserve"> </w:t>
      </w:r>
      <w:r w:rsidRPr="00364D6A">
        <w:t>con riferimento alle offerte anomale, e fatte ovviamente salve diverse indicazioni impartite al riguardo da Decreti Ministeriali e/o Direttive e/o altra disposizione normativa e/o Linee Guida dell’ ANAC, emanate ai sensi del D.Lgs. n.50 del 18 aprile 2016; formulazione della proposta di aggiudicazione; accertamento del possesso dei requisiti richiesti nei modi e nei termini previsti dalla normativa vigente; istruttoria, a cura del R.U.P., della determina di aggiudicazione; acquisizione dalla ditta aggiudicataria dei documenti necessari per la stipula del contratto che sarà sottoscritto dal</w:t>
      </w:r>
      <w:r w:rsidR="00555F07" w:rsidRPr="00364D6A">
        <w:t>la struttura</w:t>
      </w:r>
      <w:r w:rsidRPr="00364D6A">
        <w:t xml:space="preserve"> </w:t>
      </w:r>
      <w:r w:rsidR="00555F07" w:rsidRPr="00364D6A">
        <w:t>C</w:t>
      </w:r>
      <w:r w:rsidRPr="00364D6A">
        <w:t>ommissari</w:t>
      </w:r>
      <w:r w:rsidR="00555F07" w:rsidRPr="00364D6A">
        <w:t>ale</w:t>
      </w:r>
      <w:r w:rsidRPr="00364D6A">
        <w:t xml:space="preserve">; esame e decisione delle eventuali opposizioni alla procedura di gara; </w:t>
      </w:r>
    </w:p>
    <w:p w:rsidR="008664DD" w:rsidRPr="00364D6A" w:rsidRDefault="0042534C" w:rsidP="0042534C">
      <w:pPr>
        <w:pStyle w:val="Default"/>
        <w:numPr>
          <w:ilvl w:val="0"/>
          <w:numId w:val="7"/>
        </w:numPr>
        <w:jc w:val="both"/>
      </w:pPr>
      <w:r w:rsidRPr="00364D6A">
        <w:t>i</w:t>
      </w:r>
      <w:r w:rsidR="008664DD" w:rsidRPr="00364D6A">
        <w:t xml:space="preserve">noltre, il </w:t>
      </w:r>
      <w:r w:rsidR="00FC17A6" w:rsidRPr="00364D6A">
        <w:t>Provveditorato</w:t>
      </w:r>
      <w:r w:rsidR="008664DD" w:rsidRPr="00364D6A">
        <w:t xml:space="preserve"> si impegna ad applicare l’Accordo sottoscritto con l’Autorità Nazionale Anticorruzione</w:t>
      </w:r>
      <w:r w:rsidR="008664DD" w:rsidRPr="00364D6A">
        <w:rPr>
          <w:bCs/>
        </w:rPr>
        <w:t xml:space="preserve"> e di trasmettere preventivamente al Commissario, gli atti da sottoporre a verifica preventiva dell’ANAC;</w:t>
      </w:r>
    </w:p>
    <w:p w:rsidR="008664DD" w:rsidRPr="00364D6A" w:rsidRDefault="0042534C" w:rsidP="0042534C">
      <w:pPr>
        <w:pStyle w:val="Default"/>
        <w:numPr>
          <w:ilvl w:val="0"/>
          <w:numId w:val="7"/>
        </w:numPr>
        <w:jc w:val="both"/>
      </w:pPr>
      <w:r w:rsidRPr="00364D6A">
        <w:rPr>
          <w:bCs/>
        </w:rPr>
        <w:t>i</w:t>
      </w:r>
      <w:r w:rsidR="008664DD" w:rsidRPr="00364D6A">
        <w:rPr>
          <w:bCs/>
        </w:rPr>
        <w:t xml:space="preserve">n tale contesto il </w:t>
      </w:r>
      <w:r w:rsidR="00FC17A6" w:rsidRPr="00364D6A">
        <w:rPr>
          <w:bCs/>
        </w:rPr>
        <w:t>Provveditorato</w:t>
      </w:r>
      <w:r w:rsidR="008664DD" w:rsidRPr="00364D6A">
        <w:rPr>
          <w:bCs/>
        </w:rPr>
        <w:t xml:space="preserve"> pu</w:t>
      </w:r>
      <w:r w:rsidRPr="00364D6A">
        <w:rPr>
          <w:bCs/>
        </w:rPr>
        <w:t>ò</w:t>
      </w:r>
      <w:r w:rsidR="008664DD" w:rsidRPr="00364D6A">
        <w:rPr>
          <w:bCs/>
        </w:rPr>
        <w:t xml:space="preserve"> utilizzare secondo le modalità richiamate nell’Accordo ANAC e previo apposito e specifico provvedimento da parte del Commissario, </w:t>
      </w:r>
      <w:bookmarkStart w:id="6" w:name="_Hlk511142102"/>
      <w:r w:rsidR="008664DD" w:rsidRPr="00364D6A">
        <w:rPr>
          <w:bCs/>
        </w:rPr>
        <w:t>le deroghe di cui ai commi dal 38</w:t>
      </w:r>
      <w:r w:rsidR="009B1EA1" w:rsidRPr="00364D6A">
        <w:rPr>
          <w:bCs/>
        </w:rPr>
        <w:t>0</w:t>
      </w:r>
      <w:r w:rsidR="008664DD" w:rsidRPr="00364D6A">
        <w:rPr>
          <w:bCs/>
        </w:rPr>
        <w:t xml:space="preserve"> al 387 della legge Finanziaria 201</w:t>
      </w:r>
      <w:r w:rsidR="00381D76" w:rsidRPr="00364D6A">
        <w:rPr>
          <w:bCs/>
        </w:rPr>
        <w:t>8</w:t>
      </w:r>
      <w:r w:rsidR="008664DD" w:rsidRPr="00364D6A">
        <w:rPr>
          <w:bCs/>
        </w:rPr>
        <w:t>.</w:t>
      </w:r>
    </w:p>
    <w:bookmarkEnd w:id="6"/>
    <w:p w:rsidR="008664DD" w:rsidRPr="00364D6A" w:rsidRDefault="008664DD" w:rsidP="00FF5835">
      <w:pPr>
        <w:pStyle w:val="Default"/>
        <w:jc w:val="both"/>
      </w:pPr>
    </w:p>
    <w:p w:rsidR="00FF5835" w:rsidRPr="00364D6A" w:rsidRDefault="00B50004" w:rsidP="00FF5835">
      <w:pPr>
        <w:widowControl w:val="0"/>
        <w:autoSpaceDN w:val="0"/>
        <w:spacing w:after="0" w:line="240" w:lineRule="auto"/>
        <w:jc w:val="both"/>
        <w:textAlignment w:val="baseline"/>
        <w:rPr>
          <w:rFonts w:ascii="Times New Roman" w:eastAsia="Calibri" w:hAnsi="Times New Roman" w:cs="Times New Roman"/>
          <w:b/>
          <w:kern w:val="3"/>
          <w:sz w:val="24"/>
          <w:szCs w:val="24"/>
          <w:lang w:eastAsia="zh-CN"/>
        </w:rPr>
      </w:pPr>
      <w:r w:rsidRPr="00364D6A">
        <w:rPr>
          <w:rFonts w:ascii="Times New Roman" w:eastAsia="Calibri" w:hAnsi="Times New Roman" w:cs="Times New Roman"/>
          <w:b/>
          <w:kern w:val="3"/>
          <w:sz w:val="24"/>
          <w:szCs w:val="24"/>
          <w:lang w:eastAsia="zh-CN"/>
        </w:rPr>
        <w:lastRenderedPageBreak/>
        <w:t xml:space="preserve">Preso, </w:t>
      </w:r>
      <w:r w:rsidR="008664DD" w:rsidRPr="00364D6A">
        <w:rPr>
          <w:rFonts w:ascii="Times New Roman" w:eastAsia="Calibri" w:hAnsi="Times New Roman" w:cs="Times New Roman"/>
          <w:b/>
          <w:kern w:val="3"/>
          <w:sz w:val="24"/>
          <w:szCs w:val="24"/>
          <w:lang w:eastAsia="zh-CN"/>
        </w:rPr>
        <w:t>infatti</w:t>
      </w:r>
      <w:r w:rsidRPr="00364D6A">
        <w:rPr>
          <w:rFonts w:ascii="Times New Roman" w:eastAsia="Calibri" w:hAnsi="Times New Roman" w:cs="Times New Roman"/>
          <w:b/>
          <w:kern w:val="3"/>
          <w:sz w:val="24"/>
          <w:szCs w:val="24"/>
          <w:lang w:eastAsia="zh-CN"/>
        </w:rPr>
        <w:t>, atto che</w:t>
      </w:r>
    </w:p>
    <w:p w:rsidR="002D1C97" w:rsidRPr="00364D6A" w:rsidRDefault="002D1C97" w:rsidP="0042534C">
      <w:pPr>
        <w:pStyle w:val="Paragrafoelenco"/>
        <w:widowControl w:val="0"/>
        <w:numPr>
          <w:ilvl w:val="0"/>
          <w:numId w:val="7"/>
        </w:numPr>
        <w:autoSpaceDN w:val="0"/>
        <w:spacing w:after="0" w:line="240" w:lineRule="auto"/>
        <w:jc w:val="both"/>
        <w:textAlignment w:val="baseline"/>
        <w:rPr>
          <w:rFonts w:ascii="Times New Roman" w:eastAsia="Calibri" w:hAnsi="Times New Roman" w:cs="Times New Roman"/>
          <w:kern w:val="3"/>
          <w:sz w:val="24"/>
          <w:szCs w:val="24"/>
          <w:lang w:eastAsia="zh-CN"/>
        </w:rPr>
      </w:pPr>
      <w:r w:rsidRPr="00364D6A">
        <w:rPr>
          <w:rFonts w:ascii="Times New Roman" w:eastAsia="Calibri" w:hAnsi="Times New Roman" w:cs="Times New Roman"/>
          <w:kern w:val="3"/>
          <w:sz w:val="24"/>
          <w:szCs w:val="24"/>
          <w:lang w:eastAsia="zh-CN"/>
        </w:rPr>
        <w:t>in data 15 marzo 2018 il Commissario straordinario per l’Universiade Napoli 2019 e l’Autorità Nazionale Anticorruzione hanno sottoscritto un ”</w:t>
      </w:r>
      <w:bookmarkStart w:id="7" w:name="_Hlk511139402"/>
      <w:r w:rsidR="00C7541D" w:rsidRPr="00364D6A">
        <w:rPr>
          <w:rFonts w:ascii="Times New Roman" w:eastAsia="Calibri" w:hAnsi="Times New Roman" w:cs="Times New Roman"/>
          <w:i/>
          <w:kern w:val="3"/>
          <w:sz w:val="24"/>
          <w:szCs w:val="24"/>
          <w:lang w:eastAsia="zh-CN"/>
        </w:rPr>
        <w:t xml:space="preserve">Accordo per l’esercizio dei compiti di alta sorveglianza e di garanzia della correttezza e della trasparenza delle procedure connesse alla Universiade Napoli 2019” </w:t>
      </w:r>
      <w:bookmarkEnd w:id="7"/>
      <w:r w:rsidRPr="00364D6A">
        <w:rPr>
          <w:rFonts w:ascii="Times New Roman" w:eastAsia="Calibri" w:hAnsi="Times New Roman" w:cs="Times New Roman"/>
          <w:kern w:val="3"/>
          <w:sz w:val="24"/>
          <w:szCs w:val="24"/>
          <w:lang w:eastAsia="zh-CN"/>
        </w:rPr>
        <w:t xml:space="preserve">che, tra l’altro, all’articolo 2, comma 1, primo periodo, prevede che </w:t>
      </w:r>
      <w:r w:rsidR="009B1EA1" w:rsidRPr="00364D6A">
        <w:rPr>
          <w:rFonts w:ascii="Times New Roman" w:eastAsia="Calibri" w:hAnsi="Times New Roman" w:cs="Times New Roman"/>
          <w:kern w:val="3"/>
          <w:sz w:val="24"/>
          <w:szCs w:val="24"/>
          <w:lang w:eastAsia="zh-CN"/>
        </w:rPr>
        <w:t>i</w:t>
      </w:r>
      <w:r w:rsidRPr="00364D6A">
        <w:rPr>
          <w:rFonts w:ascii="Times New Roman" w:eastAsia="Calibri" w:hAnsi="Times New Roman" w:cs="Times New Roman"/>
          <w:kern w:val="3"/>
          <w:sz w:val="24"/>
          <w:szCs w:val="24"/>
          <w:lang w:eastAsia="zh-CN"/>
        </w:rPr>
        <w:t>l Presidente dell’Autorità verifichi in via preventiva la legittimità degli atti relativi all’affidamento e all’esecuzione dei contratti di lavori, servizi e forniture di cui al Piano di interventi;</w:t>
      </w:r>
    </w:p>
    <w:p w:rsidR="002D1C97" w:rsidRPr="00364D6A" w:rsidRDefault="002D1C97" w:rsidP="0042534C">
      <w:pPr>
        <w:pStyle w:val="Paragrafoelenco"/>
        <w:widowControl w:val="0"/>
        <w:numPr>
          <w:ilvl w:val="0"/>
          <w:numId w:val="7"/>
        </w:numPr>
        <w:autoSpaceDN w:val="0"/>
        <w:spacing w:after="0" w:line="240" w:lineRule="auto"/>
        <w:jc w:val="both"/>
        <w:textAlignment w:val="baseline"/>
        <w:rPr>
          <w:rFonts w:ascii="Times New Roman" w:eastAsia="Calibri" w:hAnsi="Times New Roman" w:cs="Times New Roman"/>
          <w:kern w:val="3"/>
          <w:sz w:val="24"/>
          <w:szCs w:val="24"/>
          <w:lang w:eastAsia="zh-CN"/>
        </w:rPr>
      </w:pPr>
      <w:bookmarkStart w:id="8" w:name="_Hlk511139365"/>
      <w:r w:rsidRPr="00364D6A">
        <w:rPr>
          <w:rFonts w:ascii="Times New Roman" w:eastAsia="Calibri" w:hAnsi="Times New Roman" w:cs="Times New Roman"/>
          <w:kern w:val="3"/>
          <w:sz w:val="24"/>
          <w:szCs w:val="24"/>
          <w:lang w:eastAsia="zh-CN"/>
        </w:rPr>
        <w:t>all’art</w:t>
      </w:r>
      <w:r w:rsidR="00162676" w:rsidRPr="00364D6A">
        <w:rPr>
          <w:rFonts w:ascii="Times New Roman" w:eastAsia="Calibri" w:hAnsi="Times New Roman" w:cs="Times New Roman"/>
          <w:kern w:val="3"/>
          <w:sz w:val="24"/>
          <w:szCs w:val="24"/>
          <w:lang w:eastAsia="zh-CN"/>
        </w:rPr>
        <w:t>icolo 3</w:t>
      </w:r>
      <w:bookmarkEnd w:id="8"/>
      <w:r w:rsidR="00162676" w:rsidRPr="00364D6A">
        <w:rPr>
          <w:rFonts w:ascii="Times New Roman" w:eastAsia="Calibri" w:hAnsi="Times New Roman" w:cs="Times New Roman"/>
          <w:kern w:val="3"/>
          <w:sz w:val="24"/>
          <w:szCs w:val="24"/>
          <w:lang w:eastAsia="zh-CN"/>
        </w:rPr>
        <w:t xml:space="preserve"> del suddetto Accordo viene specificato che gli atti sottoposti a verifica preventiva che il Commissario invia all’Autorità prima della formale adozione, sono i seguenti:</w:t>
      </w:r>
    </w:p>
    <w:p w:rsidR="00162676" w:rsidRPr="00364D6A" w:rsidRDefault="00162676" w:rsidP="00F83278">
      <w:pPr>
        <w:widowControl w:val="0"/>
        <w:autoSpaceDN w:val="0"/>
        <w:spacing w:after="0" w:line="240" w:lineRule="auto"/>
        <w:ind w:firstLine="360"/>
        <w:jc w:val="both"/>
        <w:textAlignment w:val="baseline"/>
        <w:rPr>
          <w:rFonts w:ascii="Times New Roman" w:eastAsia="Calibri" w:hAnsi="Times New Roman" w:cs="Times New Roman"/>
          <w:kern w:val="3"/>
          <w:sz w:val="24"/>
          <w:szCs w:val="24"/>
          <w:lang w:eastAsia="zh-CN"/>
        </w:rPr>
      </w:pPr>
      <w:r w:rsidRPr="00364D6A">
        <w:rPr>
          <w:rFonts w:ascii="Times New Roman" w:eastAsia="Calibri" w:hAnsi="Times New Roman" w:cs="Times New Roman"/>
          <w:kern w:val="3"/>
          <w:sz w:val="24"/>
          <w:szCs w:val="24"/>
          <w:lang w:eastAsia="zh-CN"/>
        </w:rPr>
        <w:t>a. determinazione a contrarre;</w:t>
      </w:r>
    </w:p>
    <w:p w:rsidR="00162676" w:rsidRPr="00364D6A" w:rsidRDefault="00162676" w:rsidP="00F83278">
      <w:pPr>
        <w:widowControl w:val="0"/>
        <w:autoSpaceDN w:val="0"/>
        <w:spacing w:after="0" w:line="240" w:lineRule="auto"/>
        <w:ind w:firstLine="360"/>
        <w:jc w:val="both"/>
        <w:textAlignment w:val="baseline"/>
        <w:rPr>
          <w:rFonts w:ascii="Times New Roman" w:eastAsia="Calibri" w:hAnsi="Times New Roman" w:cs="Times New Roman"/>
          <w:kern w:val="3"/>
          <w:sz w:val="24"/>
          <w:szCs w:val="24"/>
          <w:lang w:eastAsia="zh-CN"/>
        </w:rPr>
      </w:pPr>
      <w:r w:rsidRPr="00364D6A">
        <w:rPr>
          <w:rFonts w:ascii="Times New Roman" w:eastAsia="Calibri" w:hAnsi="Times New Roman" w:cs="Times New Roman"/>
          <w:kern w:val="3"/>
          <w:sz w:val="24"/>
          <w:szCs w:val="24"/>
          <w:lang w:eastAsia="zh-CN"/>
        </w:rPr>
        <w:t>b. provvedimento di nomina del responsabile unico del procedimento;</w:t>
      </w:r>
    </w:p>
    <w:p w:rsidR="00162676" w:rsidRPr="00364D6A" w:rsidRDefault="00162676" w:rsidP="00F83278">
      <w:pPr>
        <w:widowControl w:val="0"/>
        <w:autoSpaceDN w:val="0"/>
        <w:spacing w:after="0" w:line="240" w:lineRule="auto"/>
        <w:ind w:left="360"/>
        <w:jc w:val="both"/>
        <w:textAlignment w:val="baseline"/>
        <w:rPr>
          <w:rFonts w:ascii="Times New Roman" w:eastAsia="Calibri" w:hAnsi="Times New Roman" w:cs="Times New Roman"/>
          <w:kern w:val="3"/>
          <w:sz w:val="24"/>
          <w:szCs w:val="24"/>
          <w:lang w:eastAsia="zh-CN"/>
        </w:rPr>
      </w:pPr>
      <w:r w:rsidRPr="00364D6A">
        <w:rPr>
          <w:rFonts w:ascii="Times New Roman" w:eastAsia="Calibri" w:hAnsi="Times New Roman" w:cs="Times New Roman"/>
          <w:kern w:val="3"/>
          <w:sz w:val="24"/>
          <w:szCs w:val="24"/>
          <w:lang w:eastAsia="zh-CN"/>
        </w:rPr>
        <w:t>c. atti della procedura di affidamento: 1) bando di gara/avviso/lettera di invito; 2) disciplinare di gara; 3) capitolato; 4) documento di gara unico europeo (DGUE); 5) schema di contratto/convenzione; 6) provvedimento di nomina del direttore dei lavori/dell’esecuzione; 7) provvedimenti di nomina dei commissari e di costituzione della commissione giudicatrice; 8) dichiarazioni di assenza di conflitto di interesse del personale intervenuto nello svolgimento della procedura ai sensi dell’art. 42 del D.Lgs. 50/2016; 9) elenco degli operatori economici partecipanti alla procedura e di quelli indicati come subappaltatori ed ausiliari; 10) verbali di gara ivi inclusi gli atti del sub-procedimento di verifica e di esclusione delle offerte anormalmente basse; 11) provvedimento di aggiudicazione;</w:t>
      </w:r>
    </w:p>
    <w:p w:rsidR="00162676" w:rsidRPr="00364D6A" w:rsidRDefault="00162676" w:rsidP="00D71B00">
      <w:pPr>
        <w:widowControl w:val="0"/>
        <w:autoSpaceDN w:val="0"/>
        <w:spacing w:after="0" w:line="240" w:lineRule="auto"/>
        <w:ind w:left="357"/>
        <w:jc w:val="both"/>
        <w:textAlignment w:val="baseline"/>
        <w:rPr>
          <w:rFonts w:ascii="Times New Roman" w:eastAsia="Calibri" w:hAnsi="Times New Roman" w:cs="Times New Roman"/>
          <w:kern w:val="3"/>
          <w:sz w:val="24"/>
          <w:szCs w:val="24"/>
          <w:lang w:eastAsia="zh-CN"/>
        </w:rPr>
      </w:pPr>
      <w:r w:rsidRPr="00364D6A">
        <w:rPr>
          <w:rFonts w:ascii="Times New Roman" w:eastAsia="Calibri" w:hAnsi="Times New Roman" w:cs="Times New Roman"/>
          <w:kern w:val="3"/>
          <w:sz w:val="24"/>
          <w:szCs w:val="24"/>
          <w:lang w:eastAsia="zh-CN"/>
        </w:rPr>
        <w:t>d. atti della fase di esecuzione contrattuale: 1) perizia di variante di cui all’articolo 106 del D.Lgs. 50/2016 (atti aggiuntivi e di sottomissione e annesse relazioni) di importo pari o superiore al 10% a quello del contratto originario e comunque di importo pari o superiore ad euro 100.000, impregiudicati gli obblighi di comunicazione di cui all’articolo 106, commi 8 e 14, del D.Lgs. 50/2016; 2) proposta di risoluzione contrattuale o altri provvedimenti in autotutela.</w:t>
      </w:r>
    </w:p>
    <w:p w:rsidR="00DC09B4" w:rsidRPr="00364D6A" w:rsidRDefault="00DC09B4" w:rsidP="0042534C">
      <w:pPr>
        <w:pStyle w:val="Paragrafoelenco"/>
        <w:widowControl w:val="0"/>
        <w:autoSpaceDN w:val="0"/>
        <w:spacing w:after="0" w:line="240" w:lineRule="auto"/>
        <w:jc w:val="both"/>
        <w:textAlignment w:val="baseline"/>
        <w:rPr>
          <w:rFonts w:ascii="Times New Roman" w:eastAsia="Calibri" w:hAnsi="Times New Roman" w:cs="Times New Roman"/>
          <w:kern w:val="3"/>
          <w:sz w:val="24"/>
          <w:szCs w:val="24"/>
          <w:lang w:eastAsia="zh-CN"/>
        </w:rPr>
      </w:pPr>
    </w:p>
    <w:p w:rsidR="00DC09B4" w:rsidRPr="00364D6A" w:rsidRDefault="00DC09B4" w:rsidP="00F83278">
      <w:pPr>
        <w:widowControl w:val="0"/>
        <w:autoSpaceDN w:val="0"/>
        <w:spacing w:after="0" w:line="240" w:lineRule="auto"/>
        <w:jc w:val="both"/>
        <w:textAlignment w:val="baseline"/>
        <w:rPr>
          <w:rFonts w:ascii="Times New Roman" w:eastAsia="Calibri" w:hAnsi="Times New Roman" w:cs="Times New Roman"/>
          <w:b/>
          <w:kern w:val="3"/>
          <w:sz w:val="24"/>
          <w:szCs w:val="24"/>
          <w:lang w:eastAsia="zh-CN"/>
        </w:rPr>
      </w:pPr>
      <w:r w:rsidRPr="00364D6A">
        <w:rPr>
          <w:rFonts w:ascii="Times New Roman" w:eastAsia="Calibri" w:hAnsi="Times New Roman" w:cs="Times New Roman"/>
          <w:b/>
          <w:kern w:val="3"/>
          <w:sz w:val="24"/>
          <w:szCs w:val="24"/>
          <w:lang w:eastAsia="zh-CN"/>
        </w:rPr>
        <w:t xml:space="preserve">Considerato che </w:t>
      </w:r>
    </w:p>
    <w:p w:rsidR="00F83278" w:rsidRPr="00364D6A" w:rsidRDefault="00DC09B4" w:rsidP="00F83278">
      <w:pPr>
        <w:pStyle w:val="Paragrafoelenco"/>
        <w:widowControl w:val="0"/>
        <w:numPr>
          <w:ilvl w:val="0"/>
          <w:numId w:val="7"/>
        </w:numPr>
        <w:autoSpaceDN w:val="0"/>
        <w:spacing w:after="0" w:line="240" w:lineRule="auto"/>
        <w:jc w:val="both"/>
        <w:textAlignment w:val="baseline"/>
        <w:rPr>
          <w:rFonts w:ascii="Times New Roman" w:eastAsia="SimSun" w:hAnsi="Times New Roman" w:cs="Times New Roman"/>
          <w:color w:val="000000"/>
          <w:kern w:val="1"/>
        </w:rPr>
      </w:pPr>
      <w:r w:rsidRPr="00364D6A">
        <w:rPr>
          <w:rFonts w:ascii="Times New Roman" w:eastAsia="SimSun" w:hAnsi="Times New Roman"/>
          <w:color w:val="000000"/>
          <w:kern w:val="1"/>
          <w:sz w:val="24"/>
          <w:szCs w:val="24"/>
        </w:rPr>
        <w:t>ai sensi dell’articolo 1, comma 376</w:t>
      </w:r>
      <w:r w:rsidRPr="00364D6A">
        <w:rPr>
          <w:bCs/>
        </w:rPr>
        <w:t xml:space="preserve"> </w:t>
      </w:r>
      <w:r w:rsidRPr="00364D6A">
        <w:rPr>
          <w:rFonts w:ascii="Times New Roman" w:eastAsia="Calibri" w:hAnsi="Times New Roman" w:cs="Times New Roman"/>
          <w:kern w:val="3"/>
          <w:sz w:val="24"/>
          <w:szCs w:val="24"/>
          <w:lang w:eastAsia="zh-CN"/>
        </w:rPr>
        <w:t>della legge Finanziaria 2018</w:t>
      </w:r>
      <w:r w:rsidRPr="00364D6A">
        <w:rPr>
          <w:rFonts w:ascii="Times New Roman" w:eastAsia="SimSun" w:hAnsi="Times New Roman"/>
          <w:color w:val="000000"/>
          <w:kern w:val="1"/>
          <w:sz w:val="24"/>
          <w:szCs w:val="24"/>
        </w:rPr>
        <w:t>, con decreto del Commissario straordinario n. 1 del 11</w:t>
      </w:r>
      <w:r w:rsidR="00F83278" w:rsidRPr="00364D6A">
        <w:rPr>
          <w:rFonts w:ascii="Times New Roman" w:eastAsia="SimSun" w:hAnsi="Times New Roman"/>
          <w:color w:val="000000"/>
          <w:kern w:val="1"/>
          <w:sz w:val="24"/>
          <w:szCs w:val="24"/>
        </w:rPr>
        <w:t>/</w:t>
      </w:r>
      <w:r w:rsidRPr="00364D6A">
        <w:rPr>
          <w:rFonts w:ascii="Times New Roman" w:eastAsia="SimSun" w:hAnsi="Times New Roman"/>
          <w:color w:val="000000"/>
          <w:kern w:val="1"/>
          <w:sz w:val="24"/>
          <w:szCs w:val="24"/>
        </w:rPr>
        <w:t>04</w:t>
      </w:r>
      <w:r w:rsidR="00F83278" w:rsidRPr="00364D6A">
        <w:rPr>
          <w:rFonts w:ascii="Times New Roman" w:eastAsia="SimSun" w:hAnsi="Times New Roman"/>
          <w:color w:val="000000"/>
          <w:kern w:val="1"/>
          <w:sz w:val="24"/>
          <w:szCs w:val="24"/>
        </w:rPr>
        <w:t>/</w:t>
      </w:r>
      <w:r w:rsidRPr="00364D6A">
        <w:rPr>
          <w:rFonts w:ascii="Times New Roman" w:eastAsia="SimSun" w:hAnsi="Times New Roman"/>
          <w:color w:val="000000"/>
          <w:kern w:val="1"/>
          <w:sz w:val="24"/>
          <w:szCs w:val="24"/>
        </w:rPr>
        <w:t xml:space="preserve">2018 è stato approvato il piano degli interventi infrastrutturali predisposto tenuto conto dei progetti e degli interventi già approvati dagli enti interessati, dal quale risulta che per l’intervento </w:t>
      </w:r>
      <w:r w:rsidR="00C54F3B" w:rsidRPr="00364D6A">
        <w:rPr>
          <w:rFonts w:ascii="Times New Roman" w:eastAsia="SimSun" w:hAnsi="Times New Roman"/>
          <w:color w:val="000000"/>
          <w:kern w:val="1"/>
          <w:sz w:val="24"/>
          <w:szCs w:val="24"/>
        </w:rPr>
        <w:t xml:space="preserve">complessivo </w:t>
      </w:r>
      <w:r w:rsidRPr="00364D6A">
        <w:rPr>
          <w:rFonts w:ascii="Times New Roman" w:eastAsia="SimSun" w:hAnsi="Times New Roman"/>
          <w:color w:val="000000"/>
          <w:kern w:val="1"/>
          <w:sz w:val="24"/>
          <w:szCs w:val="24"/>
        </w:rPr>
        <w:t xml:space="preserve">sono stati appostati € </w:t>
      </w:r>
      <w:r w:rsidR="00C54F3B" w:rsidRPr="00364D6A">
        <w:rPr>
          <w:rFonts w:ascii="Times New Roman" w:eastAsia="SimSun" w:hAnsi="Times New Roman"/>
          <w:color w:val="000000"/>
          <w:kern w:val="1"/>
          <w:sz w:val="24"/>
          <w:szCs w:val="24"/>
        </w:rPr>
        <w:t xml:space="preserve">2.789.000,00, di cui fa parte l’intervento in oggetto – </w:t>
      </w:r>
      <w:r w:rsidR="00407E67" w:rsidRPr="00364D6A">
        <w:rPr>
          <w:rFonts w:ascii="Times New Roman" w:eastAsia="SimSun" w:hAnsi="Times New Roman"/>
          <w:color w:val="000000"/>
          <w:kern w:val="1"/>
          <w:sz w:val="24"/>
          <w:szCs w:val="24"/>
        </w:rPr>
        <w:t xml:space="preserve">fornitura di </w:t>
      </w:r>
      <w:r w:rsidR="00F30BC9" w:rsidRPr="00364D6A">
        <w:rPr>
          <w:rFonts w:ascii="Times New Roman" w:eastAsia="SimSun" w:hAnsi="Times New Roman"/>
          <w:color w:val="000000"/>
          <w:kern w:val="1"/>
          <w:sz w:val="24"/>
          <w:szCs w:val="24"/>
        </w:rPr>
        <w:t>gruppi ups</w:t>
      </w:r>
      <w:r w:rsidR="00C54F3B" w:rsidRPr="00364D6A">
        <w:rPr>
          <w:rFonts w:ascii="Times New Roman" w:eastAsia="SimSun" w:hAnsi="Times New Roman"/>
          <w:color w:val="000000"/>
          <w:kern w:val="1"/>
          <w:sz w:val="24"/>
          <w:szCs w:val="24"/>
        </w:rPr>
        <w:t xml:space="preserve"> – dell’importo di € </w:t>
      </w:r>
      <w:r w:rsidR="00F30BC9" w:rsidRPr="00364D6A">
        <w:rPr>
          <w:rFonts w:ascii="Times New Roman" w:eastAsia="SimSun" w:hAnsi="Times New Roman"/>
          <w:color w:val="000000"/>
          <w:kern w:val="1"/>
          <w:sz w:val="24"/>
          <w:szCs w:val="24"/>
        </w:rPr>
        <w:t>212</w:t>
      </w:r>
      <w:r w:rsidR="00C54F3B" w:rsidRPr="00364D6A">
        <w:rPr>
          <w:rFonts w:ascii="Times New Roman" w:eastAsia="SimSun" w:hAnsi="Times New Roman"/>
          <w:color w:val="000000"/>
          <w:kern w:val="1"/>
          <w:sz w:val="24"/>
          <w:szCs w:val="24"/>
        </w:rPr>
        <w:t>.000,00</w:t>
      </w:r>
      <w:r w:rsidR="00C05657" w:rsidRPr="00364D6A">
        <w:rPr>
          <w:rFonts w:ascii="Times New Roman" w:eastAsia="SimSun" w:hAnsi="Times New Roman"/>
          <w:color w:val="000000"/>
          <w:kern w:val="1"/>
          <w:sz w:val="24"/>
          <w:szCs w:val="24"/>
        </w:rPr>
        <w:t>;</w:t>
      </w:r>
    </w:p>
    <w:p w:rsidR="00BF23A5" w:rsidRPr="00364D6A" w:rsidRDefault="00DC09B4" w:rsidP="00BF23A5">
      <w:pPr>
        <w:pStyle w:val="Paragrafoelenco"/>
        <w:widowControl w:val="0"/>
        <w:numPr>
          <w:ilvl w:val="0"/>
          <w:numId w:val="7"/>
        </w:numPr>
        <w:autoSpaceDN w:val="0"/>
        <w:spacing w:after="0" w:line="240" w:lineRule="auto"/>
        <w:jc w:val="both"/>
        <w:textAlignment w:val="baseline"/>
        <w:rPr>
          <w:rFonts w:ascii="Times New Roman" w:eastAsia="SimSun" w:hAnsi="Times New Roman" w:cs="Times New Roman"/>
          <w:color w:val="000000"/>
          <w:kern w:val="1"/>
        </w:rPr>
      </w:pPr>
      <w:r w:rsidRPr="00364D6A">
        <w:rPr>
          <w:rFonts w:ascii="Times New Roman" w:hAnsi="Times New Roman" w:cs="Times New Roman"/>
          <w:sz w:val="24"/>
          <w:szCs w:val="24"/>
        </w:rPr>
        <w:t xml:space="preserve">con D.G.R. Campania n. 69 del 13/02/2018, recante “Summer Universiade Napoli 2019 - Adempimenti di cui all’art. 1, commi 375 e ss. Della L. n. 205/2017 </w:t>
      </w:r>
      <w:r w:rsidR="00F83278" w:rsidRPr="00364D6A">
        <w:rPr>
          <w:rFonts w:ascii="Times New Roman" w:hAnsi="Times New Roman" w:cs="Times New Roman"/>
          <w:sz w:val="24"/>
          <w:szCs w:val="24"/>
        </w:rPr>
        <w:t>-</w:t>
      </w:r>
      <w:r w:rsidRPr="00364D6A">
        <w:rPr>
          <w:rFonts w:ascii="Times New Roman" w:hAnsi="Times New Roman" w:cs="Times New Roman"/>
          <w:sz w:val="24"/>
          <w:szCs w:val="24"/>
        </w:rPr>
        <w:t xml:space="preserve"> Modifiche Statutarie” si è provveduto alle modifiche dello Statuto dell’ARU che a far data dalla sottoscrizione di apposito accordo di collaborazione, svolge un ruolo di struttura tecnica a supporto del Commissario straordinario D.P.C.M. del 5/02/2018;</w:t>
      </w:r>
    </w:p>
    <w:p w:rsidR="00D37B02" w:rsidRPr="00364D6A" w:rsidRDefault="00DC09B4" w:rsidP="00D37B02">
      <w:pPr>
        <w:pStyle w:val="Paragrafoelenco"/>
        <w:widowControl w:val="0"/>
        <w:numPr>
          <w:ilvl w:val="0"/>
          <w:numId w:val="7"/>
        </w:numPr>
        <w:autoSpaceDN w:val="0"/>
        <w:spacing w:after="0" w:line="240" w:lineRule="auto"/>
        <w:jc w:val="both"/>
        <w:textAlignment w:val="baseline"/>
        <w:rPr>
          <w:rFonts w:ascii="Times New Roman" w:eastAsia="SimSun" w:hAnsi="Times New Roman" w:cs="Times New Roman"/>
          <w:color w:val="000000"/>
          <w:kern w:val="1"/>
        </w:rPr>
      </w:pPr>
      <w:r w:rsidRPr="00364D6A">
        <w:rPr>
          <w:rFonts w:ascii="Times New Roman" w:hAnsi="Times New Roman" w:cs="Times New Roman"/>
          <w:sz w:val="24"/>
          <w:szCs w:val="24"/>
        </w:rPr>
        <w:t xml:space="preserve">in data 26/03/2018 è stato sottoscritto l’Accordo di Collaborazione ai sensi dell’art. 1, comma </w:t>
      </w:r>
      <w:r w:rsidRPr="00364D6A">
        <w:rPr>
          <w:rFonts w:ascii="Times New Roman" w:hAnsi="Times New Roman" w:cs="Times New Roman"/>
          <w:sz w:val="24"/>
          <w:szCs w:val="24"/>
        </w:rPr>
        <w:lastRenderedPageBreak/>
        <w:t>376, della Legge 27 dicembre 2017 n. 205, tra il Commissario straordinario per l’Universiade Napoli 2019 e l’ARU 2019 per lo svolgimento di supporto tecnico al Co</w:t>
      </w:r>
      <w:r w:rsidR="00C05657" w:rsidRPr="00364D6A">
        <w:rPr>
          <w:rFonts w:ascii="Times New Roman" w:hAnsi="Times New Roman" w:cs="Times New Roman"/>
          <w:sz w:val="24"/>
          <w:szCs w:val="24"/>
        </w:rPr>
        <w:t>mmissario straordinario;</w:t>
      </w:r>
    </w:p>
    <w:p w:rsidR="00AB1FAA" w:rsidRPr="00364D6A" w:rsidRDefault="00DC09B4" w:rsidP="00AB1FAA">
      <w:pPr>
        <w:pStyle w:val="Paragrafoelenco"/>
        <w:widowControl w:val="0"/>
        <w:numPr>
          <w:ilvl w:val="0"/>
          <w:numId w:val="7"/>
        </w:numPr>
        <w:autoSpaceDN w:val="0"/>
        <w:spacing w:after="0" w:line="240" w:lineRule="auto"/>
        <w:jc w:val="both"/>
        <w:textAlignment w:val="baseline"/>
        <w:rPr>
          <w:rFonts w:ascii="Times New Roman" w:eastAsia="SimSun" w:hAnsi="Times New Roman" w:cs="Times New Roman"/>
          <w:color w:val="000000"/>
          <w:kern w:val="1"/>
        </w:rPr>
      </w:pPr>
      <w:r w:rsidRPr="00364D6A">
        <w:rPr>
          <w:rFonts w:ascii="Times New Roman" w:hAnsi="Times New Roman" w:cs="Times New Roman"/>
          <w:sz w:val="24"/>
          <w:szCs w:val="24"/>
        </w:rPr>
        <w:t>con Decreto commissariale n. 2 del 07</w:t>
      </w:r>
      <w:r w:rsidR="00D37B02" w:rsidRPr="00364D6A">
        <w:rPr>
          <w:rFonts w:ascii="Times New Roman" w:hAnsi="Times New Roman" w:cs="Times New Roman"/>
          <w:sz w:val="24"/>
          <w:szCs w:val="24"/>
        </w:rPr>
        <w:t>/</w:t>
      </w:r>
      <w:r w:rsidRPr="00364D6A">
        <w:rPr>
          <w:rFonts w:ascii="Times New Roman" w:hAnsi="Times New Roman" w:cs="Times New Roman"/>
          <w:sz w:val="24"/>
          <w:szCs w:val="24"/>
        </w:rPr>
        <w:t>05</w:t>
      </w:r>
      <w:r w:rsidR="00D37B02" w:rsidRPr="00364D6A">
        <w:rPr>
          <w:rFonts w:ascii="Times New Roman" w:hAnsi="Times New Roman" w:cs="Times New Roman"/>
          <w:sz w:val="24"/>
          <w:szCs w:val="24"/>
        </w:rPr>
        <w:t>/</w:t>
      </w:r>
      <w:r w:rsidRPr="00364D6A">
        <w:rPr>
          <w:rFonts w:ascii="Times New Roman" w:hAnsi="Times New Roman" w:cs="Times New Roman"/>
          <w:sz w:val="24"/>
          <w:szCs w:val="24"/>
        </w:rPr>
        <w:t xml:space="preserve">2018, il </w:t>
      </w:r>
      <w:r w:rsidRPr="00364D6A">
        <w:rPr>
          <w:rFonts w:ascii="Times New Roman" w:hAnsi="Times New Roman"/>
          <w:bCs/>
          <w:color w:val="333333"/>
          <w:spacing w:val="3"/>
          <w:sz w:val="24"/>
          <w:szCs w:val="24"/>
          <w:shd w:val="clear" w:color="auto" w:fill="FFFFFF"/>
        </w:rPr>
        <w:t xml:space="preserve">Commissario Straordinario </w:t>
      </w:r>
      <w:r w:rsidRPr="00364D6A">
        <w:rPr>
          <w:rFonts w:ascii="Times New Roman" w:eastAsia="BatangChe" w:hAnsi="Times New Roman"/>
          <w:bCs/>
          <w:sz w:val="24"/>
          <w:szCs w:val="24"/>
        </w:rPr>
        <w:t>per la realizzazione dell’Universiade Napoli 2019</w:t>
      </w:r>
      <w:r w:rsidRPr="00364D6A">
        <w:rPr>
          <w:rFonts w:ascii="Times New Roman" w:hAnsi="Times New Roman" w:cs="Times New Roman"/>
          <w:sz w:val="24"/>
          <w:szCs w:val="24"/>
        </w:rPr>
        <w:t xml:space="preserve"> ha approvato il Piano triennale 2018-2020, dal quale risulta che il costo complessivo di competenza del Commissario per l’intervento è pari a </w:t>
      </w:r>
      <w:r w:rsidR="00E22E22" w:rsidRPr="00364D6A">
        <w:rPr>
          <w:rFonts w:ascii="Times New Roman" w:eastAsia="SimSun" w:hAnsi="Times New Roman"/>
          <w:color w:val="000000"/>
          <w:kern w:val="1"/>
          <w:sz w:val="24"/>
          <w:szCs w:val="24"/>
        </w:rPr>
        <w:t xml:space="preserve">€ 2.789.000,00, di cui fa parte l’intervento in oggetto – </w:t>
      </w:r>
      <w:r w:rsidR="00407E67" w:rsidRPr="00364D6A">
        <w:rPr>
          <w:rFonts w:ascii="Times New Roman" w:eastAsia="SimSun" w:hAnsi="Times New Roman"/>
          <w:color w:val="000000"/>
          <w:kern w:val="1"/>
          <w:sz w:val="24"/>
          <w:szCs w:val="24"/>
        </w:rPr>
        <w:t xml:space="preserve">fornitura di </w:t>
      </w:r>
      <w:r w:rsidR="00F30BC9" w:rsidRPr="00364D6A">
        <w:rPr>
          <w:rFonts w:ascii="Times New Roman" w:eastAsia="SimSun" w:hAnsi="Times New Roman"/>
          <w:color w:val="000000"/>
          <w:kern w:val="1"/>
          <w:sz w:val="24"/>
          <w:szCs w:val="24"/>
        </w:rPr>
        <w:t>gruppi ups</w:t>
      </w:r>
      <w:r w:rsidR="00407E67" w:rsidRPr="00364D6A">
        <w:rPr>
          <w:rFonts w:ascii="Times New Roman" w:eastAsia="SimSun" w:hAnsi="Times New Roman"/>
          <w:color w:val="000000"/>
          <w:kern w:val="1"/>
          <w:sz w:val="24"/>
          <w:szCs w:val="24"/>
        </w:rPr>
        <w:t xml:space="preserve"> </w:t>
      </w:r>
      <w:r w:rsidR="00E22E22" w:rsidRPr="00364D6A">
        <w:rPr>
          <w:rFonts w:ascii="Times New Roman" w:eastAsia="SimSun" w:hAnsi="Times New Roman"/>
          <w:color w:val="000000"/>
          <w:kern w:val="1"/>
          <w:sz w:val="24"/>
          <w:szCs w:val="24"/>
        </w:rPr>
        <w:t xml:space="preserve">– dell’importo di € </w:t>
      </w:r>
      <w:r w:rsidR="00F30BC9" w:rsidRPr="00364D6A">
        <w:rPr>
          <w:rFonts w:ascii="Times New Roman" w:eastAsia="SimSun" w:hAnsi="Times New Roman"/>
          <w:color w:val="000000"/>
          <w:kern w:val="1"/>
          <w:sz w:val="24"/>
          <w:szCs w:val="24"/>
        </w:rPr>
        <w:t>212</w:t>
      </w:r>
      <w:r w:rsidR="00E22E22" w:rsidRPr="00364D6A">
        <w:rPr>
          <w:rFonts w:ascii="Times New Roman" w:eastAsia="SimSun" w:hAnsi="Times New Roman"/>
          <w:color w:val="000000"/>
          <w:kern w:val="1"/>
          <w:sz w:val="24"/>
          <w:szCs w:val="24"/>
        </w:rPr>
        <w:t>.000,00</w:t>
      </w:r>
      <w:r w:rsidR="00C05657" w:rsidRPr="00364D6A">
        <w:rPr>
          <w:rFonts w:ascii="Times New Roman" w:eastAsia="SimSun" w:hAnsi="Times New Roman"/>
          <w:color w:val="000000"/>
          <w:kern w:val="1"/>
          <w:sz w:val="24"/>
          <w:szCs w:val="24"/>
        </w:rPr>
        <w:t>;</w:t>
      </w:r>
    </w:p>
    <w:p w:rsidR="00DC09B4" w:rsidRPr="00364D6A" w:rsidRDefault="00DC09B4" w:rsidP="00AB1FAA">
      <w:pPr>
        <w:pStyle w:val="Paragrafoelenco"/>
        <w:widowControl w:val="0"/>
        <w:numPr>
          <w:ilvl w:val="0"/>
          <w:numId w:val="7"/>
        </w:numPr>
        <w:autoSpaceDN w:val="0"/>
        <w:spacing w:after="0" w:line="240" w:lineRule="auto"/>
        <w:jc w:val="both"/>
        <w:textAlignment w:val="baseline"/>
        <w:rPr>
          <w:rFonts w:ascii="Times New Roman" w:eastAsia="SimSun" w:hAnsi="Times New Roman" w:cs="Times New Roman"/>
          <w:color w:val="000000"/>
          <w:kern w:val="1"/>
        </w:rPr>
      </w:pPr>
      <w:r w:rsidRPr="00364D6A">
        <w:rPr>
          <w:rFonts w:ascii="Times New Roman" w:hAnsi="Times New Roman" w:cs="Times New Roman"/>
          <w:sz w:val="24"/>
          <w:szCs w:val="24"/>
        </w:rPr>
        <w:t>con Decreto commissariale n. 3 del 07.05.2018,</w:t>
      </w:r>
      <w:r w:rsidRPr="00364D6A">
        <w:rPr>
          <w:rFonts w:ascii="Times New Roman" w:hAnsi="Times New Roman"/>
          <w:bCs/>
          <w:color w:val="333333"/>
          <w:spacing w:val="3"/>
          <w:sz w:val="24"/>
          <w:szCs w:val="24"/>
          <w:shd w:val="clear" w:color="auto" w:fill="FFFFFF"/>
        </w:rPr>
        <w:t xml:space="preserve"> il </w:t>
      </w:r>
      <w:r w:rsidRPr="00364D6A">
        <w:rPr>
          <w:rFonts w:ascii="Times New Roman" w:hAnsi="Times New Roman" w:cs="Times New Roman"/>
          <w:sz w:val="24"/>
          <w:szCs w:val="24"/>
        </w:rPr>
        <w:t>Commissario</w:t>
      </w:r>
      <w:r w:rsidRPr="00364D6A">
        <w:rPr>
          <w:rFonts w:ascii="Times New Roman" w:hAnsi="Times New Roman"/>
          <w:bCs/>
          <w:color w:val="333333"/>
          <w:spacing w:val="3"/>
          <w:sz w:val="24"/>
          <w:szCs w:val="24"/>
          <w:shd w:val="clear" w:color="auto" w:fill="FFFFFF"/>
        </w:rPr>
        <w:t xml:space="preserve"> </w:t>
      </w:r>
      <w:r w:rsidRPr="00364D6A">
        <w:rPr>
          <w:rFonts w:ascii="Times New Roman" w:hAnsi="Times New Roman" w:cs="Times New Roman"/>
          <w:sz w:val="24"/>
          <w:szCs w:val="24"/>
        </w:rPr>
        <w:t>Straordinario ha approvato il Bilancio di previsione finanziario 2018-2020</w:t>
      </w:r>
      <w:r w:rsidR="00820862" w:rsidRPr="00364D6A">
        <w:rPr>
          <w:rFonts w:ascii="Times New Roman" w:hAnsi="Times New Roman" w:cs="Times New Roman"/>
          <w:sz w:val="24"/>
          <w:szCs w:val="24"/>
        </w:rPr>
        <w:t>;</w:t>
      </w:r>
    </w:p>
    <w:p w:rsidR="00AB1FAA" w:rsidRPr="00364D6A" w:rsidRDefault="00AB1FAA" w:rsidP="00AB1FAA">
      <w:pPr>
        <w:widowControl w:val="0"/>
        <w:autoSpaceDN w:val="0"/>
        <w:spacing w:after="0" w:line="240" w:lineRule="auto"/>
        <w:jc w:val="both"/>
        <w:textAlignment w:val="baseline"/>
        <w:rPr>
          <w:rFonts w:ascii="Times New Roman" w:eastAsia="SimSun" w:hAnsi="Times New Roman" w:cs="Times New Roman"/>
          <w:color w:val="000000"/>
          <w:kern w:val="1"/>
        </w:rPr>
      </w:pPr>
    </w:p>
    <w:p w:rsidR="00E32CF8" w:rsidRPr="00364D6A" w:rsidRDefault="002910AB" w:rsidP="00AB1FAA">
      <w:pPr>
        <w:widowControl w:val="0"/>
        <w:autoSpaceDN w:val="0"/>
        <w:spacing w:after="0" w:line="240" w:lineRule="auto"/>
        <w:jc w:val="both"/>
        <w:textAlignment w:val="baseline"/>
        <w:rPr>
          <w:rFonts w:ascii="Times New Roman" w:eastAsia="Calibri" w:hAnsi="Times New Roman" w:cs="Times New Roman"/>
          <w:b/>
          <w:kern w:val="3"/>
          <w:sz w:val="24"/>
          <w:szCs w:val="24"/>
          <w:lang w:eastAsia="zh-CN"/>
        </w:rPr>
      </w:pPr>
      <w:r w:rsidRPr="00364D6A">
        <w:rPr>
          <w:rFonts w:ascii="Times New Roman" w:eastAsia="Calibri" w:hAnsi="Times New Roman" w:cs="Times New Roman"/>
          <w:b/>
          <w:kern w:val="3"/>
          <w:sz w:val="24"/>
          <w:szCs w:val="24"/>
          <w:lang w:eastAsia="zh-CN"/>
        </w:rPr>
        <w:t>Rilevato</w:t>
      </w:r>
      <w:r w:rsidR="00E32CF8" w:rsidRPr="00364D6A">
        <w:rPr>
          <w:rFonts w:ascii="Times New Roman" w:eastAsia="Calibri" w:hAnsi="Times New Roman" w:cs="Times New Roman"/>
          <w:b/>
          <w:kern w:val="3"/>
          <w:sz w:val="24"/>
          <w:szCs w:val="24"/>
          <w:lang w:eastAsia="zh-CN"/>
        </w:rPr>
        <w:t xml:space="preserve"> che</w:t>
      </w:r>
    </w:p>
    <w:p w:rsidR="0046301A" w:rsidRPr="00364D6A" w:rsidRDefault="00FC43D4" w:rsidP="00FC43D4">
      <w:pPr>
        <w:pStyle w:val="Paragrafoelenco"/>
        <w:widowControl w:val="0"/>
        <w:numPr>
          <w:ilvl w:val="0"/>
          <w:numId w:val="7"/>
        </w:numPr>
        <w:autoSpaceDN w:val="0"/>
        <w:spacing w:after="0" w:line="240" w:lineRule="auto"/>
        <w:jc w:val="both"/>
        <w:textAlignment w:val="baseline"/>
        <w:rPr>
          <w:rFonts w:ascii="Times New Roman" w:hAnsi="Times New Roman" w:cs="Times New Roman"/>
          <w:sz w:val="24"/>
          <w:szCs w:val="24"/>
        </w:rPr>
      </w:pPr>
      <w:r w:rsidRPr="00364D6A">
        <w:rPr>
          <w:rFonts w:ascii="Times New Roman" w:hAnsi="Times New Roman" w:cs="Times New Roman"/>
          <w:sz w:val="24"/>
          <w:szCs w:val="24"/>
        </w:rPr>
        <w:t>il progetto definitivo-esecutivo relativo all</w:t>
      </w:r>
      <w:r w:rsidR="00820862" w:rsidRPr="00364D6A">
        <w:rPr>
          <w:rFonts w:ascii="Times New Roman" w:hAnsi="Times New Roman" w:cs="Times New Roman"/>
          <w:sz w:val="24"/>
          <w:szCs w:val="24"/>
        </w:rPr>
        <w:t>’Adeguamento dello stadio Arechi</w:t>
      </w:r>
      <w:r w:rsidR="009A38C9" w:rsidRPr="00364D6A">
        <w:rPr>
          <w:rFonts w:ascii="Times New Roman" w:hAnsi="Times New Roman" w:cs="Times New Roman"/>
          <w:sz w:val="24"/>
          <w:szCs w:val="24"/>
        </w:rPr>
        <w:t xml:space="preserve"> – </w:t>
      </w:r>
      <w:r w:rsidR="00407E67" w:rsidRPr="00364D6A">
        <w:rPr>
          <w:rFonts w:ascii="Times New Roman" w:hAnsi="Times New Roman" w:cs="Times New Roman"/>
          <w:sz w:val="24"/>
          <w:szCs w:val="24"/>
        </w:rPr>
        <w:t xml:space="preserve">fornitura di </w:t>
      </w:r>
      <w:r w:rsidR="00F30BC9" w:rsidRPr="00364D6A">
        <w:rPr>
          <w:rFonts w:ascii="Times New Roman" w:hAnsi="Times New Roman" w:cs="Times New Roman"/>
          <w:sz w:val="24"/>
          <w:szCs w:val="24"/>
        </w:rPr>
        <w:t>gruppi di continuità ups per le torri faro</w:t>
      </w:r>
      <w:r w:rsidR="009A38C9" w:rsidRPr="00364D6A">
        <w:rPr>
          <w:rFonts w:ascii="Times New Roman" w:hAnsi="Times New Roman" w:cs="Times New Roman"/>
          <w:sz w:val="24"/>
          <w:szCs w:val="24"/>
        </w:rPr>
        <w:t xml:space="preserve">, </w:t>
      </w:r>
      <w:r w:rsidRPr="00364D6A">
        <w:rPr>
          <w:rFonts w:ascii="Times New Roman" w:hAnsi="Times New Roman" w:cs="Times New Roman"/>
          <w:sz w:val="24"/>
          <w:szCs w:val="24"/>
        </w:rPr>
        <w:t>finalizzat</w:t>
      </w:r>
      <w:r w:rsidR="00407E67" w:rsidRPr="00364D6A">
        <w:rPr>
          <w:rFonts w:ascii="Times New Roman" w:hAnsi="Times New Roman" w:cs="Times New Roman"/>
          <w:sz w:val="24"/>
          <w:szCs w:val="24"/>
        </w:rPr>
        <w:t>a</w:t>
      </w:r>
      <w:r w:rsidRPr="00364D6A">
        <w:rPr>
          <w:rFonts w:ascii="Times New Roman" w:hAnsi="Times New Roman" w:cs="Times New Roman"/>
          <w:sz w:val="24"/>
          <w:szCs w:val="24"/>
        </w:rPr>
        <w:t xml:space="preserve"> ad adeguare l’impianto spo</w:t>
      </w:r>
      <w:r w:rsidR="00D71B00" w:rsidRPr="00364D6A">
        <w:rPr>
          <w:rFonts w:ascii="Times New Roman" w:hAnsi="Times New Roman" w:cs="Times New Roman"/>
          <w:sz w:val="24"/>
          <w:szCs w:val="24"/>
        </w:rPr>
        <w:t>rtivo alle prescrizioni della FISU</w:t>
      </w:r>
      <w:r w:rsidRPr="00364D6A">
        <w:rPr>
          <w:rFonts w:ascii="Times New Roman" w:hAnsi="Times New Roman" w:cs="Times New Roman"/>
          <w:sz w:val="24"/>
          <w:szCs w:val="24"/>
        </w:rPr>
        <w:t xml:space="preserve"> per lo svolgimento d</w:t>
      </w:r>
      <w:r w:rsidR="009A38C9" w:rsidRPr="00364D6A">
        <w:rPr>
          <w:rFonts w:ascii="Times New Roman" w:hAnsi="Times New Roman" w:cs="Times New Roman"/>
          <w:sz w:val="24"/>
          <w:szCs w:val="24"/>
        </w:rPr>
        <w:t>i partite di calcio</w:t>
      </w:r>
      <w:r w:rsidRPr="00364D6A">
        <w:rPr>
          <w:rFonts w:ascii="Times New Roman" w:hAnsi="Times New Roman" w:cs="Times New Roman"/>
          <w:sz w:val="24"/>
          <w:szCs w:val="24"/>
        </w:rPr>
        <w:t xml:space="preserve"> durante la manifestazione Universiadi 2019 Napoli</w:t>
      </w:r>
      <w:r w:rsidR="00E61C59" w:rsidRPr="00364D6A">
        <w:rPr>
          <w:rFonts w:ascii="Times New Roman" w:hAnsi="Times New Roman" w:cs="Times New Roman"/>
          <w:sz w:val="24"/>
          <w:szCs w:val="24"/>
        </w:rPr>
        <w:t>;</w:t>
      </w:r>
    </w:p>
    <w:p w:rsidR="00D16A72" w:rsidRPr="00364D6A" w:rsidRDefault="00D16A72" w:rsidP="00D16A72">
      <w:pPr>
        <w:pStyle w:val="Paragrafoelenco"/>
        <w:widowControl w:val="0"/>
        <w:numPr>
          <w:ilvl w:val="0"/>
          <w:numId w:val="7"/>
        </w:numPr>
        <w:autoSpaceDN w:val="0"/>
        <w:spacing w:after="0" w:line="240" w:lineRule="auto"/>
        <w:jc w:val="both"/>
        <w:textAlignment w:val="baseline"/>
        <w:rPr>
          <w:rFonts w:ascii="Times New Roman" w:eastAsia="Calibri" w:hAnsi="Times New Roman" w:cs="Times New Roman"/>
          <w:kern w:val="3"/>
          <w:sz w:val="24"/>
          <w:szCs w:val="24"/>
          <w:lang w:eastAsia="zh-CN"/>
        </w:rPr>
      </w:pPr>
      <w:r w:rsidRPr="00364D6A">
        <w:rPr>
          <w:rFonts w:ascii="Times New Roman" w:eastAsia="Calibri" w:hAnsi="Times New Roman" w:cs="Times New Roman"/>
          <w:kern w:val="3"/>
          <w:sz w:val="24"/>
          <w:szCs w:val="24"/>
          <w:lang w:eastAsia="zh-CN"/>
        </w:rPr>
        <w:t>il ricorso alle procedure ordinarie per l’affidamento de</w:t>
      </w:r>
      <w:r w:rsidR="000676F9" w:rsidRPr="00364D6A">
        <w:rPr>
          <w:rFonts w:ascii="Times New Roman" w:eastAsia="Calibri" w:hAnsi="Times New Roman" w:cs="Times New Roman"/>
          <w:kern w:val="3"/>
          <w:sz w:val="24"/>
          <w:szCs w:val="24"/>
          <w:lang w:eastAsia="zh-CN"/>
        </w:rPr>
        <w:t>lla fornitura</w:t>
      </w:r>
      <w:r w:rsidRPr="00364D6A">
        <w:rPr>
          <w:rFonts w:ascii="Times New Roman" w:eastAsia="Calibri" w:hAnsi="Times New Roman" w:cs="Times New Roman"/>
          <w:kern w:val="3"/>
          <w:sz w:val="24"/>
          <w:szCs w:val="24"/>
          <w:lang w:eastAsia="zh-CN"/>
        </w:rPr>
        <w:t xml:space="preserve"> in oggetto non consentirebbe il rispetto dei tempi di esecuzione previsti in progetto;</w:t>
      </w:r>
    </w:p>
    <w:p w:rsidR="0046301A" w:rsidRPr="00364D6A" w:rsidRDefault="0046301A" w:rsidP="00223721">
      <w:pPr>
        <w:pStyle w:val="Paragrafoelenco"/>
        <w:widowControl w:val="0"/>
        <w:numPr>
          <w:ilvl w:val="0"/>
          <w:numId w:val="7"/>
        </w:numPr>
        <w:autoSpaceDN w:val="0"/>
        <w:spacing w:after="0" w:line="240" w:lineRule="auto"/>
        <w:jc w:val="both"/>
        <w:textAlignment w:val="baseline"/>
        <w:rPr>
          <w:rFonts w:ascii="Times New Roman" w:eastAsia="Calibri" w:hAnsi="Times New Roman" w:cs="Times New Roman"/>
          <w:kern w:val="3"/>
          <w:sz w:val="24"/>
          <w:szCs w:val="24"/>
          <w:u w:val="single"/>
          <w:lang w:eastAsia="zh-CN"/>
        </w:rPr>
      </w:pPr>
      <w:r w:rsidRPr="00364D6A">
        <w:rPr>
          <w:rFonts w:ascii="Times New Roman" w:eastAsia="Calibri" w:hAnsi="Times New Roman" w:cs="Times New Roman"/>
          <w:kern w:val="3"/>
          <w:sz w:val="24"/>
          <w:szCs w:val="24"/>
          <w:lang w:eastAsia="zh-CN"/>
        </w:rPr>
        <w:t>l’articolo 1, comma 380, quarto periodo, della legge 27</w:t>
      </w:r>
      <w:r w:rsidR="004B614A" w:rsidRPr="00364D6A">
        <w:rPr>
          <w:rFonts w:ascii="Times New Roman" w:eastAsia="Calibri" w:hAnsi="Times New Roman" w:cs="Times New Roman"/>
          <w:kern w:val="3"/>
          <w:sz w:val="24"/>
          <w:szCs w:val="24"/>
          <w:lang w:eastAsia="zh-CN"/>
        </w:rPr>
        <w:t>/</w:t>
      </w:r>
      <w:r w:rsidRPr="00364D6A">
        <w:rPr>
          <w:rFonts w:ascii="Times New Roman" w:eastAsia="Calibri" w:hAnsi="Times New Roman" w:cs="Times New Roman"/>
          <w:kern w:val="3"/>
          <w:sz w:val="24"/>
          <w:szCs w:val="24"/>
          <w:lang w:eastAsia="zh-CN"/>
        </w:rPr>
        <w:t>12</w:t>
      </w:r>
      <w:r w:rsidR="004B614A" w:rsidRPr="00364D6A">
        <w:rPr>
          <w:rFonts w:ascii="Times New Roman" w:eastAsia="Calibri" w:hAnsi="Times New Roman" w:cs="Times New Roman"/>
          <w:kern w:val="3"/>
          <w:sz w:val="24"/>
          <w:szCs w:val="24"/>
          <w:lang w:eastAsia="zh-CN"/>
        </w:rPr>
        <w:t>/</w:t>
      </w:r>
      <w:r w:rsidRPr="00364D6A">
        <w:rPr>
          <w:rFonts w:ascii="Times New Roman" w:eastAsia="Calibri" w:hAnsi="Times New Roman" w:cs="Times New Roman"/>
          <w:kern w:val="3"/>
          <w:sz w:val="24"/>
          <w:szCs w:val="24"/>
          <w:lang w:eastAsia="zh-CN"/>
        </w:rPr>
        <w:t>17 n. 250 sancisce che è in facoltà del Commissario:</w:t>
      </w:r>
      <w:r w:rsidRPr="00364D6A">
        <w:rPr>
          <w:rFonts w:ascii="Times New Roman" w:eastAsia="Times New Roman" w:hAnsi="Times New Roman" w:cs="Times New Roman"/>
          <w:color w:val="000000"/>
          <w:sz w:val="24"/>
          <w:szCs w:val="24"/>
          <w:lang w:eastAsia="it-IT"/>
        </w:rPr>
        <w:t xml:space="preserve"> “</w:t>
      </w:r>
      <w:r w:rsidRPr="00364D6A">
        <w:rPr>
          <w:rFonts w:ascii="Times New Roman" w:eastAsia="Calibri" w:hAnsi="Times New Roman" w:cs="Times New Roman"/>
          <w:kern w:val="3"/>
          <w:sz w:val="24"/>
          <w:szCs w:val="24"/>
          <w:u w:val="single"/>
          <w:lang w:eastAsia="zh-CN"/>
        </w:rPr>
        <w:t>operare le riduzioni dei termini come stabilite dagli articoli 50, 60, 61, 62, 74 e 79 del codice di cui al decreto legislativo 18 aprile 2016, n. 50; ridurre fino ad un terzo i termini stabiliti dagli articoli 97, 183, 188 e 189 del citato decreto legislativo 18 aprile 2016, n. 50; ridurre fino a dieci giorni, il termine di cui all'articolo 32 del decreto legislativo 18 aprile 2016, n. 50</w:t>
      </w:r>
      <w:r w:rsidRPr="00364D6A">
        <w:rPr>
          <w:rFonts w:ascii="Times New Roman" w:eastAsia="Times New Roman" w:hAnsi="Times New Roman" w:cs="Times New Roman"/>
          <w:color w:val="000000"/>
          <w:sz w:val="24"/>
          <w:szCs w:val="24"/>
          <w:lang w:eastAsia="it-IT"/>
        </w:rPr>
        <w:t xml:space="preserve">. </w:t>
      </w:r>
      <w:r w:rsidRPr="00364D6A">
        <w:rPr>
          <w:rFonts w:ascii="Times New Roman" w:eastAsia="Calibri" w:hAnsi="Times New Roman" w:cs="Times New Roman"/>
          <w:kern w:val="3"/>
          <w:sz w:val="24"/>
          <w:szCs w:val="24"/>
          <w:lang w:eastAsia="zh-CN"/>
        </w:rPr>
        <w:t xml:space="preserve">È altresì in facoltà del commissario, per gli appalti pubblici di lavori, di servizi e di forniture relativi agli interventi attuativi del piano, </w:t>
      </w:r>
      <w:r w:rsidRPr="00364D6A">
        <w:rPr>
          <w:rFonts w:ascii="Times New Roman" w:eastAsia="Calibri" w:hAnsi="Times New Roman" w:cs="Times New Roman"/>
          <w:kern w:val="3"/>
          <w:sz w:val="24"/>
          <w:szCs w:val="24"/>
          <w:u w:val="single"/>
          <w:lang w:eastAsia="zh-CN"/>
        </w:rPr>
        <w:t>fare ricorso all'articolo 63 del decreto legislativo 18 aprile 2016, n. 50</w:t>
      </w:r>
      <w:r w:rsidRPr="00364D6A">
        <w:rPr>
          <w:rFonts w:ascii="Times New Roman" w:eastAsia="Times New Roman" w:hAnsi="Times New Roman" w:cs="Times New Roman"/>
          <w:color w:val="000000"/>
          <w:sz w:val="24"/>
          <w:szCs w:val="24"/>
          <w:lang w:eastAsia="it-IT"/>
        </w:rPr>
        <w:t xml:space="preserve">; </w:t>
      </w:r>
      <w:r w:rsidRPr="00364D6A">
        <w:rPr>
          <w:rFonts w:ascii="Times New Roman" w:eastAsia="Calibri" w:hAnsi="Times New Roman" w:cs="Times New Roman"/>
          <w:kern w:val="3"/>
          <w:sz w:val="24"/>
          <w:szCs w:val="24"/>
          <w:lang w:eastAsia="zh-CN"/>
        </w:rPr>
        <w:t xml:space="preserve">in questo caso, nel rispetto dei princìpi di trasparenza, concorrenza e rotazione, l'invito, contenente l'indicazione dei criteri di aggiudicazione, è rivolto ad almeno cinque operatori economici, ove esistenti, iscritti negli elenchi delle prefetture -- uffici territoriali del Governo di cui </w:t>
      </w:r>
      <w:r w:rsidRPr="00364D6A">
        <w:rPr>
          <w:rFonts w:ascii="Times New Roman" w:eastAsia="Calibri" w:hAnsi="Times New Roman" w:cs="Times New Roman"/>
          <w:kern w:val="3"/>
          <w:sz w:val="24"/>
          <w:szCs w:val="24"/>
          <w:u w:val="single"/>
          <w:lang w:eastAsia="zh-CN"/>
        </w:rPr>
        <w:t>ai commi 52 e seguenti dell'articolo 1 della legge 6 novembre 2012, n. 190, se istituiti</w:t>
      </w:r>
      <w:r w:rsidRPr="00364D6A">
        <w:rPr>
          <w:rFonts w:ascii="Times New Roman" w:eastAsia="Times New Roman" w:hAnsi="Times New Roman" w:cs="Times New Roman"/>
          <w:color w:val="000000"/>
          <w:sz w:val="24"/>
          <w:szCs w:val="24"/>
          <w:u w:val="single"/>
          <w:lang w:eastAsia="it-IT"/>
        </w:rPr>
        <w:t>.”</w:t>
      </w:r>
      <w:r w:rsidR="002A15A9" w:rsidRPr="00364D6A">
        <w:rPr>
          <w:rFonts w:ascii="Times New Roman" w:eastAsia="Times New Roman" w:hAnsi="Times New Roman" w:cs="Times New Roman"/>
          <w:color w:val="000000"/>
          <w:sz w:val="24"/>
          <w:szCs w:val="24"/>
          <w:u w:val="single"/>
          <w:lang w:eastAsia="it-IT"/>
        </w:rPr>
        <w:t>;</w:t>
      </w:r>
    </w:p>
    <w:p w:rsidR="0046301A" w:rsidRPr="00364D6A" w:rsidRDefault="0046301A" w:rsidP="00223721">
      <w:pPr>
        <w:widowControl w:val="0"/>
        <w:autoSpaceDN w:val="0"/>
        <w:spacing w:after="0" w:line="240" w:lineRule="auto"/>
        <w:jc w:val="both"/>
        <w:textAlignment w:val="baseline"/>
        <w:rPr>
          <w:rFonts w:ascii="Times New Roman" w:eastAsia="Calibri" w:hAnsi="Times New Roman" w:cs="Times New Roman"/>
          <w:kern w:val="3"/>
          <w:sz w:val="24"/>
          <w:szCs w:val="24"/>
          <w:lang w:eastAsia="zh-CN"/>
        </w:rPr>
      </w:pPr>
    </w:p>
    <w:p w:rsidR="00E32CF8" w:rsidRPr="00364D6A" w:rsidRDefault="008817D8" w:rsidP="004B614A">
      <w:pPr>
        <w:widowControl w:val="0"/>
        <w:autoSpaceDN w:val="0"/>
        <w:spacing w:after="0" w:line="240" w:lineRule="auto"/>
        <w:jc w:val="both"/>
        <w:textAlignment w:val="baseline"/>
        <w:rPr>
          <w:rFonts w:ascii="Times New Roman" w:eastAsia="Calibri" w:hAnsi="Times New Roman" w:cs="Times New Roman"/>
          <w:b/>
          <w:kern w:val="3"/>
          <w:sz w:val="24"/>
          <w:szCs w:val="24"/>
          <w:lang w:eastAsia="zh-CN"/>
        </w:rPr>
      </w:pPr>
      <w:r w:rsidRPr="00364D6A">
        <w:rPr>
          <w:rFonts w:ascii="Times New Roman" w:eastAsia="Calibri" w:hAnsi="Times New Roman" w:cs="Times New Roman"/>
          <w:b/>
          <w:kern w:val="3"/>
          <w:sz w:val="24"/>
          <w:szCs w:val="24"/>
          <w:lang w:eastAsia="zh-CN"/>
        </w:rPr>
        <w:t>Ritenuto, pertanto, opportuno</w:t>
      </w:r>
      <w:r w:rsidR="00F772CE" w:rsidRPr="00364D6A">
        <w:rPr>
          <w:rFonts w:ascii="Times New Roman" w:eastAsia="Calibri" w:hAnsi="Times New Roman" w:cs="Times New Roman"/>
          <w:b/>
          <w:kern w:val="3"/>
          <w:sz w:val="24"/>
          <w:szCs w:val="24"/>
          <w:lang w:eastAsia="zh-CN"/>
        </w:rPr>
        <w:t xml:space="preserve"> </w:t>
      </w:r>
    </w:p>
    <w:p w:rsidR="004B614A" w:rsidRPr="00364D6A" w:rsidRDefault="0046301A" w:rsidP="00223721">
      <w:pPr>
        <w:pStyle w:val="Paragrafoelenco"/>
        <w:widowControl w:val="0"/>
        <w:numPr>
          <w:ilvl w:val="0"/>
          <w:numId w:val="7"/>
        </w:numPr>
        <w:autoSpaceDN w:val="0"/>
        <w:spacing w:after="0" w:line="240" w:lineRule="auto"/>
        <w:ind w:left="357"/>
        <w:jc w:val="both"/>
        <w:textAlignment w:val="baseline"/>
        <w:rPr>
          <w:rFonts w:ascii="Times New Roman" w:eastAsia="Calibri" w:hAnsi="Times New Roman" w:cs="Times New Roman"/>
          <w:kern w:val="3"/>
          <w:sz w:val="24"/>
          <w:szCs w:val="24"/>
          <w:lang w:eastAsia="zh-CN"/>
        </w:rPr>
      </w:pPr>
      <w:r w:rsidRPr="00364D6A">
        <w:rPr>
          <w:rFonts w:ascii="Times New Roman" w:eastAsia="Calibri" w:hAnsi="Times New Roman" w:cs="Times New Roman"/>
          <w:kern w:val="3"/>
          <w:sz w:val="24"/>
          <w:szCs w:val="24"/>
          <w:lang w:eastAsia="zh-CN"/>
        </w:rPr>
        <w:t xml:space="preserve">vista l’estrema urgenza di iniziare </w:t>
      </w:r>
      <w:r w:rsidR="00D768C4" w:rsidRPr="00364D6A">
        <w:rPr>
          <w:rFonts w:ascii="Times New Roman" w:eastAsia="Calibri" w:hAnsi="Times New Roman" w:cs="Times New Roman"/>
          <w:kern w:val="3"/>
          <w:sz w:val="24"/>
          <w:szCs w:val="24"/>
          <w:lang w:eastAsia="zh-CN"/>
        </w:rPr>
        <w:t>la fornitura</w:t>
      </w:r>
      <w:r w:rsidRPr="00364D6A">
        <w:rPr>
          <w:rFonts w:ascii="Times New Roman" w:eastAsia="Calibri" w:hAnsi="Times New Roman" w:cs="Times New Roman"/>
          <w:kern w:val="3"/>
          <w:sz w:val="24"/>
          <w:szCs w:val="24"/>
          <w:lang w:eastAsia="zh-CN"/>
        </w:rPr>
        <w:t>, utilizzare le seguenti deroghe di cui all’art.1 comma 380 della Legge 27.12.17 n. 250:</w:t>
      </w:r>
    </w:p>
    <w:p w:rsidR="004B614A" w:rsidRPr="00364D6A" w:rsidRDefault="002F5B07" w:rsidP="002F5B07">
      <w:pPr>
        <w:pStyle w:val="Paragrafoelenco"/>
        <w:numPr>
          <w:ilvl w:val="0"/>
          <w:numId w:val="7"/>
        </w:numPr>
        <w:jc w:val="both"/>
        <w:rPr>
          <w:rFonts w:ascii="Times New Roman" w:eastAsia="Calibri" w:hAnsi="Times New Roman" w:cs="Times New Roman"/>
          <w:kern w:val="3"/>
          <w:sz w:val="24"/>
          <w:szCs w:val="24"/>
          <w:lang w:eastAsia="zh-CN"/>
        </w:rPr>
      </w:pPr>
      <w:r w:rsidRPr="00364D6A">
        <w:rPr>
          <w:rFonts w:ascii="Times New Roman" w:eastAsia="Calibri" w:hAnsi="Times New Roman" w:cs="Times New Roman"/>
          <w:kern w:val="3"/>
          <w:sz w:val="24"/>
          <w:szCs w:val="24"/>
          <w:lang w:eastAsia="zh-CN"/>
        </w:rPr>
        <w:t>avviare</w:t>
      </w:r>
      <w:r w:rsidR="0046301A" w:rsidRPr="00364D6A">
        <w:rPr>
          <w:rFonts w:ascii="Times New Roman" w:eastAsia="Calibri" w:hAnsi="Times New Roman" w:cs="Times New Roman"/>
          <w:kern w:val="3"/>
          <w:sz w:val="24"/>
          <w:szCs w:val="24"/>
          <w:lang w:eastAsia="zh-CN"/>
        </w:rPr>
        <w:t xml:space="preserve"> una procedura negoziata ai sensi dell’art.63 del Codice procedendo ad invitare un numero massimo di 15 imprese</w:t>
      </w:r>
      <w:r w:rsidR="00E36F5E" w:rsidRPr="00364D6A">
        <w:rPr>
          <w:rFonts w:ascii="Times New Roman" w:eastAsia="Calibri" w:hAnsi="Times New Roman" w:cs="Times New Roman"/>
          <w:kern w:val="3"/>
          <w:sz w:val="24"/>
          <w:szCs w:val="24"/>
          <w:lang w:eastAsia="zh-CN"/>
        </w:rPr>
        <w:t>;</w:t>
      </w:r>
    </w:p>
    <w:p w:rsidR="0046301A" w:rsidRPr="00364D6A" w:rsidRDefault="0046301A" w:rsidP="0046301A">
      <w:pPr>
        <w:pStyle w:val="Paragrafoelenco"/>
        <w:numPr>
          <w:ilvl w:val="0"/>
          <w:numId w:val="7"/>
        </w:numPr>
        <w:jc w:val="both"/>
        <w:rPr>
          <w:rFonts w:ascii="Times New Roman" w:eastAsia="Calibri" w:hAnsi="Times New Roman" w:cs="Times New Roman"/>
          <w:kern w:val="3"/>
          <w:sz w:val="24"/>
          <w:szCs w:val="24"/>
          <w:lang w:eastAsia="zh-CN"/>
        </w:rPr>
      </w:pPr>
      <w:r w:rsidRPr="00364D6A">
        <w:rPr>
          <w:rFonts w:ascii="Times New Roman" w:eastAsia="Calibri" w:hAnsi="Times New Roman" w:cs="Times New Roman"/>
          <w:kern w:val="3"/>
          <w:sz w:val="24"/>
          <w:szCs w:val="24"/>
          <w:lang w:eastAsia="zh-CN"/>
        </w:rPr>
        <w:t xml:space="preserve">stabilire che </w:t>
      </w:r>
      <w:r w:rsidR="00B8648F" w:rsidRPr="00364D6A">
        <w:rPr>
          <w:rFonts w:ascii="Times New Roman" w:eastAsia="Calibri" w:hAnsi="Times New Roman" w:cs="Times New Roman"/>
          <w:kern w:val="3"/>
          <w:sz w:val="24"/>
          <w:szCs w:val="24"/>
          <w:lang w:eastAsia="zh-CN"/>
        </w:rPr>
        <w:t>i</w:t>
      </w:r>
      <w:r w:rsidRPr="00364D6A">
        <w:rPr>
          <w:rFonts w:ascii="Times New Roman" w:eastAsia="Calibri" w:hAnsi="Times New Roman" w:cs="Times New Roman"/>
          <w:kern w:val="3"/>
          <w:sz w:val="24"/>
          <w:szCs w:val="24"/>
          <w:lang w:eastAsia="zh-CN"/>
        </w:rPr>
        <w:t>l tempo per la presentazione delle offerte sia pari a 8 giorni dall’invio della lettera di invito, per le ragioni d’urgenza sopra riportate;</w:t>
      </w:r>
    </w:p>
    <w:p w:rsidR="0046301A" w:rsidRPr="00364D6A" w:rsidRDefault="0046301A" w:rsidP="0046301A">
      <w:pPr>
        <w:pStyle w:val="Paragrafoelenco"/>
        <w:numPr>
          <w:ilvl w:val="0"/>
          <w:numId w:val="7"/>
        </w:numPr>
        <w:jc w:val="both"/>
        <w:rPr>
          <w:rFonts w:ascii="Times New Roman" w:eastAsia="Calibri" w:hAnsi="Times New Roman" w:cs="Times New Roman"/>
          <w:kern w:val="3"/>
          <w:sz w:val="24"/>
          <w:szCs w:val="24"/>
          <w:u w:val="single"/>
          <w:lang w:eastAsia="zh-CN"/>
        </w:rPr>
      </w:pPr>
      <w:r w:rsidRPr="00364D6A">
        <w:rPr>
          <w:rFonts w:ascii="Times New Roman" w:eastAsia="Calibri" w:hAnsi="Times New Roman" w:cs="Times New Roman"/>
          <w:kern w:val="3"/>
          <w:sz w:val="24"/>
          <w:szCs w:val="24"/>
          <w:lang w:eastAsia="zh-CN"/>
        </w:rPr>
        <w:lastRenderedPageBreak/>
        <w:t>preveder</w:t>
      </w:r>
      <w:r w:rsidR="001C4BC2" w:rsidRPr="00364D6A">
        <w:rPr>
          <w:rFonts w:ascii="Times New Roman" w:eastAsia="Calibri" w:hAnsi="Times New Roman" w:cs="Times New Roman"/>
          <w:kern w:val="3"/>
          <w:sz w:val="24"/>
          <w:szCs w:val="24"/>
          <w:lang w:eastAsia="zh-CN"/>
        </w:rPr>
        <w:t>e, quale requisito obbligatorio, che gli operatori invitati siano iscritti,</w:t>
      </w:r>
      <w:r w:rsidRPr="00364D6A">
        <w:rPr>
          <w:rFonts w:ascii="Times New Roman" w:eastAsia="Calibri" w:hAnsi="Times New Roman" w:cs="Times New Roman"/>
          <w:kern w:val="3"/>
          <w:sz w:val="24"/>
          <w:szCs w:val="24"/>
          <w:lang w:eastAsia="zh-CN"/>
        </w:rPr>
        <w:t xml:space="preserve"> ai sensi dell’art 1 comma 380 della Legge 27</w:t>
      </w:r>
      <w:r w:rsidR="004B614A" w:rsidRPr="00364D6A">
        <w:rPr>
          <w:rFonts w:ascii="Times New Roman" w:eastAsia="Calibri" w:hAnsi="Times New Roman" w:cs="Times New Roman"/>
          <w:kern w:val="3"/>
          <w:sz w:val="24"/>
          <w:szCs w:val="24"/>
          <w:lang w:eastAsia="zh-CN"/>
        </w:rPr>
        <w:t>/</w:t>
      </w:r>
      <w:r w:rsidRPr="00364D6A">
        <w:rPr>
          <w:rFonts w:ascii="Times New Roman" w:eastAsia="Calibri" w:hAnsi="Times New Roman" w:cs="Times New Roman"/>
          <w:kern w:val="3"/>
          <w:sz w:val="24"/>
          <w:szCs w:val="24"/>
          <w:lang w:eastAsia="zh-CN"/>
        </w:rPr>
        <w:t>12</w:t>
      </w:r>
      <w:r w:rsidR="004B614A" w:rsidRPr="00364D6A">
        <w:rPr>
          <w:rFonts w:ascii="Times New Roman" w:eastAsia="Calibri" w:hAnsi="Times New Roman" w:cs="Times New Roman"/>
          <w:kern w:val="3"/>
          <w:sz w:val="24"/>
          <w:szCs w:val="24"/>
          <w:lang w:eastAsia="zh-CN"/>
        </w:rPr>
        <w:t>/</w:t>
      </w:r>
      <w:r w:rsidRPr="00364D6A">
        <w:rPr>
          <w:rFonts w:ascii="Times New Roman" w:eastAsia="Calibri" w:hAnsi="Times New Roman" w:cs="Times New Roman"/>
          <w:kern w:val="3"/>
          <w:sz w:val="24"/>
          <w:szCs w:val="24"/>
          <w:lang w:eastAsia="zh-CN"/>
        </w:rPr>
        <w:t xml:space="preserve">17 n. 250, </w:t>
      </w:r>
      <w:r w:rsidR="001C4BC2" w:rsidRPr="00364D6A">
        <w:rPr>
          <w:rFonts w:ascii="Times New Roman" w:eastAsia="Calibri" w:hAnsi="Times New Roman" w:cs="Times New Roman"/>
          <w:kern w:val="3"/>
          <w:sz w:val="24"/>
          <w:szCs w:val="24"/>
          <w:lang w:eastAsia="zh-CN"/>
        </w:rPr>
        <w:t>agli</w:t>
      </w:r>
      <w:r w:rsidRPr="00364D6A">
        <w:rPr>
          <w:rFonts w:ascii="Times New Roman" w:eastAsia="Calibri" w:hAnsi="Times New Roman" w:cs="Times New Roman"/>
          <w:kern w:val="3"/>
          <w:sz w:val="24"/>
          <w:szCs w:val="24"/>
          <w:lang w:eastAsia="zh-CN"/>
        </w:rPr>
        <w:t xml:space="preserve"> elenchi delle prefetture - uffici territoriali del Governo</w:t>
      </w:r>
      <w:r w:rsidR="004B614A" w:rsidRPr="00364D6A">
        <w:rPr>
          <w:rFonts w:ascii="Times New Roman" w:eastAsia="Calibri" w:hAnsi="Times New Roman" w:cs="Times New Roman"/>
          <w:kern w:val="3"/>
          <w:sz w:val="24"/>
          <w:szCs w:val="24"/>
          <w:lang w:eastAsia="zh-CN"/>
        </w:rPr>
        <w:t xml:space="preserve"> -</w:t>
      </w:r>
      <w:r w:rsidRPr="00364D6A">
        <w:rPr>
          <w:rFonts w:ascii="Times New Roman" w:eastAsia="Calibri" w:hAnsi="Times New Roman" w:cs="Times New Roman"/>
          <w:kern w:val="3"/>
          <w:sz w:val="24"/>
          <w:szCs w:val="24"/>
          <w:lang w:eastAsia="zh-CN"/>
        </w:rPr>
        <w:t xml:space="preserve"> di cui </w:t>
      </w:r>
      <w:r w:rsidRPr="00364D6A">
        <w:rPr>
          <w:rFonts w:ascii="Times New Roman" w:eastAsia="Calibri" w:hAnsi="Times New Roman" w:cs="Times New Roman"/>
          <w:kern w:val="3"/>
          <w:sz w:val="24"/>
          <w:szCs w:val="24"/>
          <w:u w:val="single"/>
          <w:lang w:eastAsia="zh-CN"/>
        </w:rPr>
        <w:t>ai commi 52 e seguenti dell</w:t>
      </w:r>
      <w:r w:rsidR="004B614A" w:rsidRPr="00364D6A">
        <w:rPr>
          <w:rFonts w:ascii="Times New Roman" w:eastAsia="Calibri" w:hAnsi="Times New Roman" w:cs="Times New Roman"/>
          <w:kern w:val="3"/>
          <w:sz w:val="24"/>
          <w:szCs w:val="24"/>
          <w:u w:val="single"/>
          <w:lang w:eastAsia="zh-CN"/>
        </w:rPr>
        <w:t>’</w:t>
      </w:r>
      <w:r w:rsidRPr="00364D6A">
        <w:rPr>
          <w:rFonts w:ascii="Times New Roman" w:eastAsia="Calibri" w:hAnsi="Times New Roman" w:cs="Times New Roman"/>
          <w:kern w:val="3"/>
          <w:sz w:val="24"/>
          <w:szCs w:val="24"/>
          <w:u w:val="single"/>
          <w:lang w:eastAsia="zh-CN"/>
        </w:rPr>
        <w:t>articolo 1 della legge 6 novembre 2012, n. 190;</w:t>
      </w:r>
    </w:p>
    <w:p w:rsidR="0046301A" w:rsidRPr="00364D6A" w:rsidRDefault="0046301A" w:rsidP="00662D6C">
      <w:pPr>
        <w:pStyle w:val="Paragrafoelenco"/>
        <w:numPr>
          <w:ilvl w:val="0"/>
          <w:numId w:val="7"/>
        </w:numPr>
        <w:jc w:val="both"/>
        <w:rPr>
          <w:rFonts w:ascii="Times New Roman" w:eastAsia="Calibri" w:hAnsi="Times New Roman" w:cs="Times New Roman"/>
          <w:kern w:val="3"/>
          <w:sz w:val="24"/>
          <w:szCs w:val="24"/>
          <w:lang w:eastAsia="zh-CN"/>
        </w:rPr>
      </w:pPr>
      <w:r w:rsidRPr="00364D6A">
        <w:rPr>
          <w:rFonts w:ascii="Times New Roman" w:eastAsia="Calibri" w:hAnsi="Times New Roman" w:cs="Times New Roman"/>
          <w:kern w:val="3"/>
          <w:sz w:val="24"/>
          <w:szCs w:val="24"/>
          <w:lang w:eastAsia="zh-CN"/>
        </w:rPr>
        <w:t xml:space="preserve">stabilire che, </w:t>
      </w:r>
      <w:bookmarkStart w:id="9" w:name="_Hlk511142828"/>
      <w:r w:rsidRPr="00364D6A">
        <w:rPr>
          <w:rFonts w:ascii="Times New Roman" w:eastAsia="Calibri" w:hAnsi="Times New Roman" w:cs="Times New Roman"/>
          <w:kern w:val="3"/>
          <w:sz w:val="24"/>
          <w:szCs w:val="24"/>
          <w:lang w:eastAsia="zh-CN"/>
        </w:rPr>
        <w:t>nel rispetto dei principi di celerit</w:t>
      </w:r>
      <w:r w:rsidR="004B614A" w:rsidRPr="00364D6A">
        <w:rPr>
          <w:rFonts w:ascii="Times New Roman" w:eastAsia="Calibri" w:hAnsi="Times New Roman" w:cs="Times New Roman"/>
          <w:kern w:val="3"/>
          <w:sz w:val="24"/>
          <w:szCs w:val="24"/>
          <w:lang w:eastAsia="zh-CN"/>
        </w:rPr>
        <w:t>à</w:t>
      </w:r>
      <w:r w:rsidRPr="00364D6A">
        <w:rPr>
          <w:rFonts w:ascii="Times New Roman" w:eastAsia="Calibri" w:hAnsi="Times New Roman" w:cs="Times New Roman"/>
          <w:kern w:val="3"/>
          <w:sz w:val="24"/>
          <w:szCs w:val="24"/>
          <w:lang w:eastAsia="zh-CN"/>
        </w:rPr>
        <w:t>, trasparenza, concorrenza, e rotazione,</w:t>
      </w:r>
      <w:r w:rsidR="00B8648F" w:rsidRPr="00364D6A">
        <w:rPr>
          <w:rFonts w:ascii="Times New Roman" w:eastAsia="Calibri" w:hAnsi="Times New Roman" w:cs="Times New Roman"/>
          <w:kern w:val="3"/>
          <w:sz w:val="24"/>
          <w:szCs w:val="24"/>
          <w:lang w:eastAsia="zh-CN"/>
        </w:rPr>
        <w:t xml:space="preserve"> il Provveditorato proced</w:t>
      </w:r>
      <w:r w:rsidR="00662D6C" w:rsidRPr="00364D6A">
        <w:rPr>
          <w:rFonts w:ascii="Times New Roman" w:eastAsia="Calibri" w:hAnsi="Times New Roman" w:cs="Times New Roman"/>
          <w:kern w:val="3"/>
          <w:sz w:val="24"/>
          <w:szCs w:val="24"/>
          <w:lang w:eastAsia="zh-CN"/>
        </w:rPr>
        <w:t>e</w:t>
      </w:r>
      <w:r w:rsidR="00B8648F" w:rsidRPr="00364D6A">
        <w:rPr>
          <w:rFonts w:ascii="Times New Roman" w:eastAsia="Calibri" w:hAnsi="Times New Roman" w:cs="Times New Roman"/>
          <w:kern w:val="3"/>
          <w:sz w:val="24"/>
          <w:szCs w:val="24"/>
          <w:lang w:eastAsia="zh-CN"/>
        </w:rPr>
        <w:t>rà ad invitare n. 15 operatori</w:t>
      </w:r>
      <w:r w:rsidR="00662D6C" w:rsidRPr="00364D6A">
        <w:rPr>
          <w:rFonts w:ascii="Times New Roman" w:eastAsia="Calibri" w:hAnsi="Times New Roman" w:cs="Times New Roman"/>
          <w:kern w:val="3"/>
          <w:sz w:val="24"/>
          <w:szCs w:val="24"/>
          <w:lang w:eastAsia="zh-CN"/>
        </w:rPr>
        <w:t>, tra gli iscritti al proprio albo fornitori, mediante sorteggio pubblico;</w:t>
      </w:r>
      <w:bookmarkEnd w:id="9"/>
    </w:p>
    <w:p w:rsidR="008824F4" w:rsidRPr="00364D6A" w:rsidRDefault="00A0781A" w:rsidP="004B614A">
      <w:pPr>
        <w:spacing w:after="0" w:line="240" w:lineRule="auto"/>
        <w:jc w:val="both"/>
        <w:rPr>
          <w:rFonts w:ascii="Times New Roman" w:eastAsia="Calibri" w:hAnsi="Times New Roman" w:cs="Times New Roman"/>
          <w:b/>
          <w:kern w:val="3"/>
          <w:sz w:val="24"/>
          <w:szCs w:val="24"/>
          <w:lang w:eastAsia="zh-CN"/>
        </w:rPr>
      </w:pPr>
      <w:r w:rsidRPr="00364D6A">
        <w:rPr>
          <w:rFonts w:ascii="Times New Roman" w:eastAsia="Calibri" w:hAnsi="Times New Roman" w:cs="Times New Roman"/>
          <w:b/>
          <w:kern w:val="3"/>
          <w:sz w:val="24"/>
          <w:szCs w:val="24"/>
          <w:lang w:eastAsia="zh-CN"/>
        </w:rPr>
        <w:t>Considerato che</w:t>
      </w:r>
    </w:p>
    <w:p w:rsidR="008005D9" w:rsidRPr="00364D6A" w:rsidRDefault="009439E6" w:rsidP="004B614A">
      <w:pPr>
        <w:pStyle w:val="Paragrafoelenco"/>
        <w:widowControl w:val="0"/>
        <w:numPr>
          <w:ilvl w:val="0"/>
          <w:numId w:val="7"/>
        </w:numPr>
        <w:autoSpaceDN w:val="0"/>
        <w:spacing w:after="0" w:line="240" w:lineRule="auto"/>
        <w:jc w:val="both"/>
        <w:textAlignment w:val="baseline"/>
        <w:rPr>
          <w:rFonts w:ascii="Times New Roman" w:eastAsia="Calibri" w:hAnsi="Times New Roman" w:cs="Times New Roman"/>
          <w:kern w:val="3"/>
          <w:sz w:val="24"/>
          <w:szCs w:val="24"/>
          <w:lang w:eastAsia="zh-CN"/>
        </w:rPr>
      </w:pPr>
      <w:r w:rsidRPr="00364D6A">
        <w:rPr>
          <w:rFonts w:ascii="Times New Roman" w:eastAsia="Calibri" w:hAnsi="Times New Roman" w:cs="Times New Roman"/>
          <w:kern w:val="3"/>
          <w:sz w:val="24"/>
          <w:szCs w:val="24"/>
          <w:lang w:eastAsia="zh-CN"/>
        </w:rPr>
        <w:t>si è provveduto</w:t>
      </w:r>
      <w:r w:rsidR="008005D9" w:rsidRPr="00364D6A">
        <w:rPr>
          <w:rFonts w:ascii="Times New Roman" w:eastAsia="Calibri" w:hAnsi="Times New Roman" w:cs="Times New Roman"/>
          <w:kern w:val="3"/>
          <w:sz w:val="24"/>
          <w:szCs w:val="24"/>
          <w:lang w:eastAsia="zh-CN"/>
        </w:rPr>
        <w:t xml:space="preserve"> alla redazione della documentazione per l’indizione della procedura finalizzata</w:t>
      </w:r>
      <w:r w:rsidR="00A0781A" w:rsidRPr="00364D6A">
        <w:rPr>
          <w:rFonts w:ascii="Times New Roman" w:eastAsia="Calibri" w:hAnsi="Times New Roman" w:cs="Times New Roman"/>
          <w:kern w:val="3"/>
          <w:sz w:val="24"/>
          <w:szCs w:val="24"/>
          <w:lang w:eastAsia="zh-CN"/>
        </w:rPr>
        <w:t>, fra l’altro,</w:t>
      </w:r>
      <w:r w:rsidR="008005D9" w:rsidRPr="00364D6A">
        <w:rPr>
          <w:rFonts w:ascii="Times New Roman" w:eastAsia="Calibri" w:hAnsi="Times New Roman" w:cs="Times New Roman"/>
          <w:kern w:val="3"/>
          <w:sz w:val="24"/>
          <w:szCs w:val="24"/>
          <w:lang w:eastAsia="zh-CN"/>
        </w:rPr>
        <w:t xml:space="preserve"> all</w:t>
      </w:r>
      <w:r w:rsidR="004B614A" w:rsidRPr="00364D6A">
        <w:rPr>
          <w:rFonts w:ascii="Times New Roman" w:eastAsia="Calibri" w:hAnsi="Times New Roman" w:cs="Times New Roman"/>
          <w:kern w:val="3"/>
          <w:sz w:val="24"/>
          <w:szCs w:val="24"/>
          <w:lang w:eastAsia="zh-CN"/>
        </w:rPr>
        <w:t>’</w:t>
      </w:r>
      <w:r w:rsidR="008005D9" w:rsidRPr="00364D6A">
        <w:rPr>
          <w:rFonts w:ascii="Times New Roman" w:eastAsia="Calibri" w:hAnsi="Times New Roman" w:cs="Times New Roman"/>
          <w:kern w:val="3"/>
          <w:sz w:val="24"/>
          <w:szCs w:val="24"/>
          <w:lang w:eastAsia="zh-CN"/>
        </w:rPr>
        <w:t>affidamento de</w:t>
      </w:r>
      <w:r w:rsidR="00B769FF">
        <w:rPr>
          <w:rFonts w:ascii="Times New Roman" w:eastAsia="Calibri" w:hAnsi="Times New Roman" w:cs="Times New Roman"/>
          <w:kern w:val="3"/>
          <w:sz w:val="24"/>
          <w:szCs w:val="24"/>
          <w:lang w:eastAsia="zh-CN"/>
        </w:rPr>
        <w:t>lla fornitura</w:t>
      </w:r>
      <w:r w:rsidR="00C04456" w:rsidRPr="00364D6A">
        <w:rPr>
          <w:rFonts w:ascii="Times New Roman" w:eastAsia="Calibri" w:hAnsi="Times New Roman" w:cs="Times New Roman"/>
          <w:kern w:val="3"/>
          <w:sz w:val="24"/>
          <w:szCs w:val="24"/>
          <w:lang w:eastAsia="zh-CN"/>
        </w:rPr>
        <w:t xml:space="preserve"> relativ</w:t>
      </w:r>
      <w:r w:rsidR="00B769FF">
        <w:rPr>
          <w:rFonts w:ascii="Times New Roman" w:eastAsia="Calibri" w:hAnsi="Times New Roman" w:cs="Times New Roman"/>
          <w:kern w:val="3"/>
          <w:sz w:val="24"/>
          <w:szCs w:val="24"/>
          <w:lang w:eastAsia="zh-CN"/>
        </w:rPr>
        <w:t>a</w:t>
      </w:r>
      <w:r w:rsidR="00C04456" w:rsidRPr="00364D6A">
        <w:rPr>
          <w:rFonts w:ascii="Times New Roman" w:eastAsia="Calibri" w:hAnsi="Times New Roman" w:cs="Times New Roman"/>
          <w:kern w:val="3"/>
          <w:sz w:val="24"/>
          <w:szCs w:val="24"/>
          <w:lang w:eastAsia="zh-CN"/>
        </w:rPr>
        <w:t xml:space="preserve"> all’intervento in parola</w:t>
      </w:r>
      <w:r w:rsidR="008005D9" w:rsidRPr="00364D6A">
        <w:rPr>
          <w:rFonts w:ascii="Times New Roman" w:eastAsia="Calibri" w:hAnsi="Times New Roman" w:cs="Times New Roman"/>
          <w:kern w:val="3"/>
          <w:sz w:val="24"/>
          <w:szCs w:val="24"/>
          <w:lang w:eastAsia="zh-CN"/>
        </w:rPr>
        <w:t>, composta dai seguenti elaborati:</w:t>
      </w:r>
    </w:p>
    <w:p w:rsidR="008005D9" w:rsidRPr="00364D6A" w:rsidRDefault="00CA6877" w:rsidP="004B614A">
      <w:pPr>
        <w:widowControl w:val="0"/>
        <w:numPr>
          <w:ilvl w:val="0"/>
          <w:numId w:val="8"/>
        </w:numPr>
        <w:autoSpaceDN w:val="0"/>
        <w:spacing w:after="0" w:line="240" w:lineRule="auto"/>
        <w:jc w:val="both"/>
        <w:textAlignment w:val="baseline"/>
        <w:rPr>
          <w:rFonts w:ascii="Times New Roman" w:eastAsia="Calibri" w:hAnsi="Times New Roman" w:cs="Times New Roman"/>
          <w:kern w:val="3"/>
          <w:sz w:val="24"/>
          <w:szCs w:val="24"/>
          <w:lang w:eastAsia="zh-CN"/>
        </w:rPr>
      </w:pPr>
      <w:r w:rsidRPr="00364D6A">
        <w:rPr>
          <w:rFonts w:ascii="Times New Roman" w:eastAsia="Calibri" w:hAnsi="Times New Roman" w:cs="Times New Roman"/>
          <w:kern w:val="3"/>
          <w:sz w:val="24"/>
          <w:szCs w:val="24"/>
          <w:lang w:eastAsia="zh-CN"/>
        </w:rPr>
        <w:t>L</w:t>
      </w:r>
      <w:r w:rsidR="00A0781A" w:rsidRPr="00364D6A">
        <w:rPr>
          <w:rFonts w:ascii="Times New Roman" w:eastAsia="Calibri" w:hAnsi="Times New Roman" w:cs="Times New Roman"/>
          <w:kern w:val="3"/>
          <w:sz w:val="24"/>
          <w:szCs w:val="24"/>
          <w:lang w:eastAsia="zh-CN"/>
        </w:rPr>
        <w:t>ettera di invito</w:t>
      </w:r>
      <w:r w:rsidR="008005D9" w:rsidRPr="00364D6A">
        <w:rPr>
          <w:rFonts w:ascii="Times New Roman" w:eastAsia="Calibri" w:hAnsi="Times New Roman" w:cs="Times New Roman"/>
          <w:kern w:val="3"/>
          <w:sz w:val="24"/>
          <w:szCs w:val="24"/>
          <w:lang w:eastAsia="zh-CN"/>
        </w:rPr>
        <w:t xml:space="preserve"> e modulistica di gara (Allegati</w:t>
      </w:r>
      <w:r w:rsidR="001F0A66" w:rsidRPr="00364D6A">
        <w:rPr>
          <w:rFonts w:ascii="Times New Roman" w:eastAsia="Calibri" w:hAnsi="Times New Roman" w:cs="Times New Roman"/>
          <w:kern w:val="3"/>
          <w:sz w:val="24"/>
          <w:szCs w:val="24"/>
          <w:lang w:eastAsia="zh-CN"/>
        </w:rPr>
        <w:t xml:space="preserve"> alla presente</w:t>
      </w:r>
      <w:r w:rsidR="008005D9" w:rsidRPr="00364D6A">
        <w:rPr>
          <w:rFonts w:ascii="Times New Roman" w:eastAsia="Calibri" w:hAnsi="Times New Roman" w:cs="Times New Roman"/>
          <w:kern w:val="3"/>
          <w:sz w:val="24"/>
          <w:szCs w:val="24"/>
          <w:lang w:eastAsia="zh-CN"/>
        </w:rPr>
        <w:t>)</w:t>
      </w:r>
      <w:r w:rsidR="004B614A" w:rsidRPr="00364D6A">
        <w:rPr>
          <w:rFonts w:ascii="Times New Roman" w:eastAsia="Calibri" w:hAnsi="Times New Roman" w:cs="Times New Roman"/>
          <w:kern w:val="3"/>
          <w:sz w:val="24"/>
          <w:szCs w:val="24"/>
          <w:lang w:eastAsia="zh-CN"/>
        </w:rPr>
        <w:t>;</w:t>
      </w:r>
    </w:p>
    <w:p w:rsidR="00F06779" w:rsidRPr="00364D6A" w:rsidRDefault="008005D9" w:rsidP="004B614A">
      <w:pPr>
        <w:widowControl w:val="0"/>
        <w:numPr>
          <w:ilvl w:val="0"/>
          <w:numId w:val="8"/>
        </w:numPr>
        <w:autoSpaceDN w:val="0"/>
        <w:spacing w:after="0" w:line="240" w:lineRule="auto"/>
        <w:jc w:val="both"/>
        <w:textAlignment w:val="baseline"/>
        <w:rPr>
          <w:rFonts w:ascii="Times New Roman" w:eastAsia="Calibri" w:hAnsi="Times New Roman" w:cs="Times New Roman"/>
          <w:kern w:val="3"/>
          <w:sz w:val="24"/>
          <w:szCs w:val="24"/>
          <w:lang w:eastAsia="zh-CN"/>
        </w:rPr>
      </w:pPr>
      <w:r w:rsidRPr="00364D6A">
        <w:rPr>
          <w:rFonts w:ascii="Times New Roman" w:eastAsia="Calibri" w:hAnsi="Times New Roman" w:cs="Times New Roman"/>
          <w:kern w:val="3"/>
          <w:sz w:val="24"/>
          <w:szCs w:val="24"/>
          <w:lang w:eastAsia="zh-CN"/>
        </w:rPr>
        <w:t>Elaborati progettuali posti a base di gara di cui al “Verbale di verifica del Progetto”</w:t>
      </w:r>
      <w:r w:rsidR="004B614A" w:rsidRPr="00364D6A">
        <w:rPr>
          <w:rFonts w:ascii="Times New Roman" w:eastAsia="Calibri" w:hAnsi="Times New Roman" w:cs="Times New Roman"/>
          <w:kern w:val="3"/>
          <w:sz w:val="24"/>
          <w:szCs w:val="24"/>
          <w:lang w:eastAsia="zh-CN"/>
        </w:rPr>
        <w:t>;</w:t>
      </w:r>
    </w:p>
    <w:p w:rsidR="001C3400" w:rsidRPr="00364D6A" w:rsidRDefault="00F06779" w:rsidP="001C3400">
      <w:pPr>
        <w:pStyle w:val="Paragrafoelenco"/>
        <w:widowControl w:val="0"/>
        <w:numPr>
          <w:ilvl w:val="0"/>
          <w:numId w:val="7"/>
        </w:numPr>
        <w:autoSpaceDN w:val="0"/>
        <w:spacing w:after="0" w:line="240" w:lineRule="auto"/>
        <w:jc w:val="both"/>
        <w:textAlignment w:val="baseline"/>
        <w:rPr>
          <w:rFonts w:ascii="Times New Roman" w:eastAsia="Calibri" w:hAnsi="Times New Roman" w:cs="Times New Roman"/>
          <w:kern w:val="3"/>
          <w:sz w:val="24"/>
          <w:szCs w:val="24"/>
          <w:lang w:eastAsia="zh-CN"/>
        </w:rPr>
      </w:pPr>
      <w:r w:rsidRPr="00364D6A">
        <w:rPr>
          <w:rFonts w:ascii="Times New Roman" w:eastAsia="Calibri" w:hAnsi="Times New Roman" w:cs="Times New Roman"/>
          <w:kern w:val="3"/>
          <w:sz w:val="24"/>
          <w:szCs w:val="24"/>
          <w:lang w:eastAsia="zh-CN"/>
        </w:rPr>
        <w:t>l</w:t>
      </w:r>
      <w:r w:rsidR="001C3400" w:rsidRPr="00364D6A">
        <w:rPr>
          <w:rFonts w:ascii="Times New Roman" w:eastAsia="Calibri" w:hAnsi="Times New Roman" w:cs="Times New Roman"/>
          <w:kern w:val="3"/>
          <w:sz w:val="24"/>
          <w:szCs w:val="24"/>
          <w:lang w:eastAsia="zh-CN"/>
        </w:rPr>
        <w:t>o</w:t>
      </w:r>
      <w:r w:rsidRPr="00364D6A">
        <w:rPr>
          <w:rFonts w:ascii="Times New Roman" w:eastAsia="Calibri" w:hAnsi="Times New Roman" w:cs="Times New Roman"/>
          <w:kern w:val="3"/>
          <w:sz w:val="24"/>
          <w:szCs w:val="24"/>
          <w:lang w:eastAsia="zh-CN"/>
        </w:rPr>
        <w:t xml:space="preserve"> scrivente Responsabile del procedimento ha rilasciato specifica dichiarazione di assenza di conflitto di interessi, ai sensi dell’art. 42 del D.</w:t>
      </w:r>
      <w:r w:rsidR="001C3400" w:rsidRPr="00364D6A">
        <w:rPr>
          <w:rFonts w:ascii="Times New Roman" w:eastAsia="Calibri" w:hAnsi="Times New Roman" w:cs="Times New Roman"/>
          <w:kern w:val="3"/>
          <w:sz w:val="24"/>
          <w:szCs w:val="24"/>
          <w:lang w:eastAsia="zh-CN"/>
        </w:rPr>
        <w:t xml:space="preserve"> </w:t>
      </w:r>
      <w:r w:rsidRPr="00364D6A">
        <w:rPr>
          <w:rFonts w:ascii="Times New Roman" w:eastAsia="Calibri" w:hAnsi="Times New Roman" w:cs="Times New Roman"/>
          <w:kern w:val="3"/>
          <w:sz w:val="24"/>
          <w:szCs w:val="24"/>
          <w:lang w:eastAsia="zh-CN"/>
        </w:rPr>
        <w:t>Lgs. 50/2016, che qui si allega;</w:t>
      </w:r>
    </w:p>
    <w:p w:rsidR="001C3400" w:rsidRPr="00364D6A" w:rsidRDefault="00206199" w:rsidP="001C3400">
      <w:pPr>
        <w:pStyle w:val="Paragrafoelenco"/>
        <w:widowControl w:val="0"/>
        <w:numPr>
          <w:ilvl w:val="0"/>
          <w:numId w:val="7"/>
        </w:numPr>
        <w:autoSpaceDN w:val="0"/>
        <w:spacing w:after="0" w:line="240" w:lineRule="auto"/>
        <w:jc w:val="both"/>
        <w:textAlignment w:val="baseline"/>
        <w:rPr>
          <w:rFonts w:ascii="Times New Roman" w:eastAsia="Calibri" w:hAnsi="Times New Roman" w:cs="Times New Roman"/>
          <w:kern w:val="3"/>
          <w:sz w:val="24"/>
          <w:szCs w:val="24"/>
          <w:lang w:eastAsia="zh-CN"/>
        </w:rPr>
      </w:pPr>
      <w:r w:rsidRPr="00364D6A">
        <w:rPr>
          <w:rFonts w:ascii="Times New Roman" w:eastAsia="Calibri" w:hAnsi="Times New Roman" w:cs="Times New Roman"/>
          <w:kern w:val="3"/>
          <w:sz w:val="24"/>
          <w:szCs w:val="24"/>
          <w:lang w:eastAsia="zh-CN"/>
        </w:rPr>
        <w:t xml:space="preserve">si è proceduto a trasmettere la lettera di invito e la modulistica di gara ai fini </w:t>
      </w:r>
      <w:r w:rsidR="001C3400" w:rsidRPr="00364D6A">
        <w:rPr>
          <w:rFonts w:ascii="Times New Roman" w:eastAsia="Calibri" w:hAnsi="Times New Roman" w:cs="Times New Roman"/>
          <w:kern w:val="3"/>
          <w:sz w:val="24"/>
          <w:szCs w:val="24"/>
          <w:lang w:eastAsia="zh-CN"/>
        </w:rPr>
        <w:t>del successivo inoltro</w:t>
      </w:r>
      <w:r w:rsidRPr="00364D6A">
        <w:rPr>
          <w:rFonts w:ascii="Times New Roman" w:eastAsia="Calibri" w:hAnsi="Times New Roman" w:cs="Times New Roman"/>
          <w:kern w:val="3"/>
          <w:sz w:val="24"/>
          <w:szCs w:val="24"/>
          <w:lang w:eastAsia="zh-CN"/>
        </w:rPr>
        <w:t xml:space="preserve"> all’Anac per l’emissione del parere preventivo di legittimità;</w:t>
      </w:r>
    </w:p>
    <w:p w:rsidR="00206199" w:rsidRPr="00364D6A" w:rsidRDefault="00206199" w:rsidP="001C3400">
      <w:pPr>
        <w:pStyle w:val="Paragrafoelenco"/>
        <w:widowControl w:val="0"/>
        <w:numPr>
          <w:ilvl w:val="0"/>
          <w:numId w:val="7"/>
        </w:numPr>
        <w:autoSpaceDN w:val="0"/>
        <w:spacing w:after="0" w:line="240" w:lineRule="auto"/>
        <w:jc w:val="both"/>
        <w:textAlignment w:val="baseline"/>
        <w:rPr>
          <w:rFonts w:ascii="Times New Roman" w:eastAsia="Calibri" w:hAnsi="Times New Roman" w:cs="Times New Roman"/>
          <w:kern w:val="3"/>
          <w:sz w:val="24"/>
          <w:szCs w:val="24"/>
          <w:lang w:eastAsia="zh-CN"/>
        </w:rPr>
      </w:pPr>
      <w:r w:rsidRPr="00364D6A">
        <w:rPr>
          <w:rFonts w:ascii="Times New Roman" w:eastAsia="Calibri" w:hAnsi="Times New Roman" w:cs="Times New Roman"/>
          <w:kern w:val="3"/>
          <w:sz w:val="24"/>
          <w:szCs w:val="24"/>
          <w:lang w:eastAsia="zh-CN"/>
        </w:rPr>
        <w:t>l’Anac ha trasmesso parere preventivo positivo in relazione alla documentazione trasmessa</w:t>
      </w:r>
      <w:r w:rsidR="002A15A9" w:rsidRPr="00364D6A">
        <w:rPr>
          <w:rFonts w:ascii="Times New Roman" w:eastAsia="Calibri" w:hAnsi="Times New Roman" w:cs="Times New Roman"/>
          <w:kern w:val="3"/>
          <w:sz w:val="24"/>
          <w:szCs w:val="24"/>
          <w:lang w:eastAsia="zh-CN"/>
        </w:rPr>
        <w:t>;</w:t>
      </w:r>
    </w:p>
    <w:p w:rsidR="00B13F8D" w:rsidRPr="00364D6A" w:rsidRDefault="00B13F8D" w:rsidP="00B13F8D">
      <w:pPr>
        <w:widowControl w:val="0"/>
        <w:autoSpaceDN w:val="0"/>
        <w:spacing w:after="0" w:line="240" w:lineRule="auto"/>
        <w:jc w:val="both"/>
        <w:textAlignment w:val="baseline"/>
        <w:rPr>
          <w:rFonts w:ascii="Times New Roman" w:eastAsia="Calibri" w:hAnsi="Times New Roman" w:cs="Times New Roman"/>
          <w:kern w:val="3"/>
          <w:sz w:val="24"/>
          <w:szCs w:val="24"/>
          <w:lang w:eastAsia="zh-CN"/>
        </w:rPr>
      </w:pPr>
    </w:p>
    <w:p w:rsidR="00F06779" w:rsidRPr="00364D6A" w:rsidRDefault="00F06779" w:rsidP="00B13F8D">
      <w:pPr>
        <w:widowControl w:val="0"/>
        <w:autoSpaceDN w:val="0"/>
        <w:spacing w:after="0" w:line="240" w:lineRule="auto"/>
        <w:jc w:val="both"/>
        <w:textAlignment w:val="baseline"/>
        <w:rPr>
          <w:rFonts w:ascii="Times New Roman" w:eastAsia="Calibri" w:hAnsi="Times New Roman" w:cs="Times New Roman"/>
          <w:b/>
          <w:kern w:val="3"/>
          <w:sz w:val="24"/>
          <w:szCs w:val="24"/>
          <w:lang w:eastAsia="zh-CN"/>
        </w:rPr>
      </w:pPr>
      <w:r w:rsidRPr="00364D6A">
        <w:rPr>
          <w:rFonts w:ascii="Times New Roman" w:eastAsia="Calibri" w:hAnsi="Times New Roman" w:cs="Times New Roman"/>
          <w:b/>
          <w:kern w:val="3"/>
          <w:sz w:val="24"/>
          <w:szCs w:val="24"/>
          <w:lang w:eastAsia="zh-CN"/>
        </w:rPr>
        <w:t>Rilevato che</w:t>
      </w:r>
    </w:p>
    <w:p w:rsidR="008E5AA7" w:rsidRPr="00364D6A" w:rsidRDefault="008E5AA7" w:rsidP="00E22E22">
      <w:pPr>
        <w:pStyle w:val="Paragrafoelenco"/>
        <w:widowControl w:val="0"/>
        <w:numPr>
          <w:ilvl w:val="0"/>
          <w:numId w:val="7"/>
        </w:numPr>
        <w:autoSpaceDN w:val="0"/>
        <w:spacing w:after="0" w:line="240" w:lineRule="auto"/>
        <w:jc w:val="both"/>
        <w:textAlignment w:val="baseline"/>
        <w:rPr>
          <w:rFonts w:ascii="Times New Roman" w:eastAsia="Calibri" w:hAnsi="Times New Roman" w:cs="Times New Roman"/>
          <w:kern w:val="3"/>
          <w:sz w:val="24"/>
          <w:szCs w:val="24"/>
          <w:lang w:eastAsia="zh-CN"/>
        </w:rPr>
      </w:pPr>
      <w:bookmarkStart w:id="10" w:name="_Hlk514661340"/>
      <w:r w:rsidRPr="00364D6A">
        <w:rPr>
          <w:rFonts w:ascii="Times New Roman" w:eastAsia="Calibri" w:hAnsi="Times New Roman" w:cs="Times New Roman"/>
          <w:kern w:val="3"/>
          <w:sz w:val="24"/>
          <w:szCs w:val="24"/>
          <w:lang w:eastAsia="zh-CN"/>
        </w:rPr>
        <w:t xml:space="preserve">l’importo complessivo di </w:t>
      </w:r>
      <w:r w:rsidR="00467474" w:rsidRPr="00364D6A">
        <w:rPr>
          <w:rFonts w:ascii="Times New Roman" w:eastAsia="Calibri" w:hAnsi="Times New Roman" w:cs="Times New Roman"/>
          <w:kern w:val="3"/>
          <w:sz w:val="24"/>
          <w:szCs w:val="24"/>
          <w:lang w:eastAsia="zh-CN"/>
        </w:rPr>
        <w:t xml:space="preserve">€ </w:t>
      </w:r>
      <w:r w:rsidR="00E22E22" w:rsidRPr="00364D6A">
        <w:rPr>
          <w:rFonts w:ascii="Times New Roman" w:eastAsia="Calibri" w:hAnsi="Times New Roman" w:cs="Times New Roman"/>
          <w:kern w:val="3"/>
          <w:sz w:val="24"/>
          <w:szCs w:val="24"/>
          <w:lang w:eastAsia="zh-CN"/>
        </w:rPr>
        <w:t>2.789.000,00</w:t>
      </w:r>
      <w:r w:rsidR="00C05657" w:rsidRPr="00364D6A">
        <w:rPr>
          <w:rFonts w:ascii="Times New Roman" w:eastAsia="SimSun" w:hAnsi="Times New Roman"/>
          <w:color w:val="000000"/>
          <w:kern w:val="1"/>
          <w:sz w:val="24"/>
          <w:szCs w:val="24"/>
        </w:rPr>
        <w:t xml:space="preserve"> </w:t>
      </w:r>
      <w:r w:rsidRPr="00364D6A">
        <w:rPr>
          <w:rFonts w:ascii="Times New Roman" w:eastAsia="Calibri" w:hAnsi="Times New Roman" w:cs="Times New Roman"/>
          <w:kern w:val="3"/>
          <w:sz w:val="24"/>
          <w:szCs w:val="24"/>
          <w:lang w:eastAsia="zh-CN"/>
        </w:rPr>
        <w:t xml:space="preserve">trova copertura finanziaria sul capitolo n. </w:t>
      </w:r>
      <w:r w:rsidR="00C05657" w:rsidRPr="00364D6A">
        <w:rPr>
          <w:rFonts w:ascii="Times New Roman" w:eastAsia="Calibri" w:hAnsi="Times New Roman" w:cs="Times New Roman"/>
          <w:kern w:val="3"/>
          <w:sz w:val="24"/>
          <w:szCs w:val="24"/>
          <w:lang w:eastAsia="zh-CN"/>
        </w:rPr>
        <w:t>3370</w:t>
      </w:r>
      <w:r w:rsidRPr="00364D6A">
        <w:rPr>
          <w:rFonts w:ascii="Times New Roman" w:eastAsia="Calibri" w:hAnsi="Times New Roman" w:cs="Times New Roman"/>
          <w:kern w:val="3"/>
          <w:sz w:val="24"/>
          <w:szCs w:val="24"/>
          <w:lang w:eastAsia="zh-CN"/>
        </w:rPr>
        <w:t xml:space="preserve"> del </w:t>
      </w:r>
      <w:r w:rsidRPr="00364D6A">
        <w:rPr>
          <w:rFonts w:ascii="Times New Roman" w:hAnsi="Times New Roman" w:cs="Times New Roman"/>
          <w:sz w:val="24"/>
          <w:szCs w:val="24"/>
        </w:rPr>
        <w:t xml:space="preserve">Bilancio di previsione finanziario 2018-2020 del </w:t>
      </w:r>
      <w:r w:rsidRPr="00364D6A">
        <w:rPr>
          <w:rFonts w:ascii="Times New Roman" w:hAnsi="Times New Roman"/>
          <w:bCs/>
          <w:color w:val="333333"/>
          <w:spacing w:val="3"/>
          <w:sz w:val="24"/>
          <w:szCs w:val="24"/>
          <w:shd w:val="clear" w:color="auto" w:fill="FFFFFF"/>
        </w:rPr>
        <w:t xml:space="preserve">Commissario Straordinario </w:t>
      </w:r>
      <w:r w:rsidRPr="00364D6A">
        <w:rPr>
          <w:rFonts w:ascii="Times New Roman" w:eastAsia="BatangChe" w:hAnsi="Times New Roman"/>
          <w:bCs/>
          <w:sz w:val="24"/>
          <w:szCs w:val="24"/>
        </w:rPr>
        <w:t>per la realizzazione dell’Universiade Napoli 2019</w:t>
      </w:r>
      <w:r w:rsidRPr="00364D6A">
        <w:rPr>
          <w:rFonts w:ascii="Times New Roman" w:hAnsi="Times New Roman" w:cs="Times New Roman"/>
          <w:sz w:val="24"/>
          <w:szCs w:val="24"/>
        </w:rPr>
        <w:t>, approvato con Decreto commissariale n. 3 del 07</w:t>
      </w:r>
      <w:r w:rsidR="00467474" w:rsidRPr="00364D6A">
        <w:rPr>
          <w:rFonts w:ascii="Times New Roman" w:hAnsi="Times New Roman" w:cs="Times New Roman"/>
          <w:sz w:val="24"/>
          <w:szCs w:val="24"/>
        </w:rPr>
        <w:t>/</w:t>
      </w:r>
      <w:r w:rsidRPr="00364D6A">
        <w:rPr>
          <w:rFonts w:ascii="Times New Roman" w:hAnsi="Times New Roman" w:cs="Times New Roman"/>
          <w:sz w:val="24"/>
          <w:szCs w:val="24"/>
        </w:rPr>
        <w:t>05</w:t>
      </w:r>
      <w:r w:rsidR="00467474" w:rsidRPr="00364D6A">
        <w:rPr>
          <w:rFonts w:ascii="Times New Roman" w:hAnsi="Times New Roman" w:cs="Times New Roman"/>
          <w:sz w:val="24"/>
          <w:szCs w:val="24"/>
        </w:rPr>
        <w:t>/</w:t>
      </w:r>
      <w:r w:rsidRPr="00364D6A">
        <w:rPr>
          <w:rFonts w:ascii="Times New Roman" w:hAnsi="Times New Roman" w:cs="Times New Roman"/>
          <w:sz w:val="24"/>
          <w:szCs w:val="24"/>
        </w:rPr>
        <w:t>2018</w:t>
      </w:r>
      <w:bookmarkEnd w:id="10"/>
      <w:r w:rsidR="00C05657" w:rsidRPr="00364D6A">
        <w:rPr>
          <w:rFonts w:ascii="Times New Roman" w:eastAsia="Calibri" w:hAnsi="Times New Roman" w:cs="Times New Roman"/>
          <w:kern w:val="3"/>
          <w:sz w:val="24"/>
          <w:szCs w:val="24"/>
          <w:lang w:eastAsia="zh-CN"/>
        </w:rPr>
        <w:t>.</w:t>
      </w:r>
    </w:p>
    <w:p w:rsidR="00917EAF" w:rsidRPr="00364D6A" w:rsidRDefault="00917EAF" w:rsidP="00917EAF">
      <w:pPr>
        <w:pStyle w:val="Paragrafoelenco"/>
        <w:ind w:left="0"/>
        <w:jc w:val="both"/>
      </w:pPr>
      <w:r w:rsidRPr="00364D6A">
        <w:rPr>
          <w:rFonts w:ascii="Times New Roman" w:hAnsi="Times New Roman" w:cs="Times New Roman"/>
          <w:b/>
          <w:bCs/>
          <w:sz w:val="24"/>
          <w:szCs w:val="24"/>
        </w:rPr>
        <w:t>Visti</w:t>
      </w:r>
    </w:p>
    <w:p w:rsidR="008E5AA7" w:rsidRPr="00364D6A" w:rsidRDefault="008E5AA7" w:rsidP="008E5AA7">
      <w:pPr>
        <w:pStyle w:val="Paragrafoelenco"/>
        <w:numPr>
          <w:ilvl w:val="0"/>
          <w:numId w:val="4"/>
        </w:numPr>
        <w:autoSpaceDN w:val="0"/>
        <w:spacing w:after="0" w:line="240" w:lineRule="auto"/>
        <w:contextualSpacing w:val="0"/>
        <w:jc w:val="both"/>
        <w:textAlignment w:val="baseline"/>
        <w:rPr>
          <w:rFonts w:ascii="Times New Roman" w:hAnsi="Times New Roman" w:cs="Times New Roman"/>
          <w:sz w:val="24"/>
          <w:szCs w:val="24"/>
        </w:rPr>
      </w:pPr>
      <w:r w:rsidRPr="00364D6A">
        <w:rPr>
          <w:rFonts w:ascii="Times New Roman" w:hAnsi="Times New Roman" w:cs="Times New Roman"/>
          <w:sz w:val="24"/>
          <w:szCs w:val="24"/>
        </w:rPr>
        <w:t xml:space="preserve">il D. Lgs. 50/2016 ed in particolare gli artt. 32 comma 2, 63, </w:t>
      </w:r>
      <w:r w:rsidRPr="00364D6A">
        <w:rPr>
          <w:rFonts w:ascii="Times New Roman" w:eastAsia="Calibri" w:hAnsi="Times New Roman" w:cs="Times New Roman"/>
          <w:kern w:val="3"/>
          <w:sz w:val="24"/>
          <w:szCs w:val="24"/>
          <w:lang w:eastAsia="zh-CN"/>
        </w:rPr>
        <w:t>95 co 4 lett. a)</w:t>
      </w:r>
      <w:r w:rsidRPr="00364D6A">
        <w:rPr>
          <w:rFonts w:ascii="Times New Roman" w:hAnsi="Times New Roman" w:cs="Times New Roman"/>
          <w:sz w:val="24"/>
          <w:szCs w:val="24"/>
        </w:rPr>
        <w:t>;</w:t>
      </w:r>
    </w:p>
    <w:p w:rsidR="008E5AA7" w:rsidRPr="00364D6A" w:rsidRDefault="008E5AA7" w:rsidP="008E5AA7">
      <w:pPr>
        <w:pStyle w:val="Paragrafoelenco"/>
        <w:numPr>
          <w:ilvl w:val="0"/>
          <w:numId w:val="4"/>
        </w:numPr>
        <w:autoSpaceDN w:val="0"/>
        <w:spacing w:after="0" w:line="240" w:lineRule="auto"/>
        <w:contextualSpacing w:val="0"/>
        <w:jc w:val="both"/>
        <w:textAlignment w:val="baseline"/>
        <w:rPr>
          <w:rFonts w:ascii="Times New Roman" w:hAnsi="Times New Roman" w:cs="Times New Roman"/>
          <w:sz w:val="24"/>
          <w:szCs w:val="24"/>
        </w:rPr>
      </w:pPr>
      <w:r w:rsidRPr="00364D6A">
        <w:rPr>
          <w:rFonts w:ascii="Times New Roman" w:eastAsia="Calibri" w:hAnsi="Times New Roman" w:cs="Times New Roman"/>
          <w:kern w:val="3"/>
          <w:sz w:val="24"/>
          <w:szCs w:val="24"/>
          <w:lang w:eastAsia="zh-CN"/>
        </w:rPr>
        <w:t>la legge 27 dicembre 2017, n. 205, articolo 1, commi 375, 376, 377, 378, 379, 380, 381, 382, 383, 384</w:t>
      </w:r>
      <w:r w:rsidR="00467474" w:rsidRPr="00364D6A">
        <w:rPr>
          <w:rFonts w:ascii="Times New Roman" w:eastAsia="Calibri" w:hAnsi="Times New Roman" w:cs="Times New Roman"/>
          <w:kern w:val="3"/>
          <w:sz w:val="24"/>
          <w:szCs w:val="24"/>
          <w:lang w:eastAsia="zh-CN"/>
        </w:rPr>
        <w:t>;</w:t>
      </w:r>
    </w:p>
    <w:p w:rsidR="008E5AA7" w:rsidRPr="00364D6A" w:rsidRDefault="008E5AA7" w:rsidP="008E5AA7">
      <w:pPr>
        <w:pStyle w:val="Paragrafoelenco"/>
        <w:widowControl w:val="0"/>
        <w:numPr>
          <w:ilvl w:val="0"/>
          <w:numId w:val="4"/>
        </w:numPr>
        <w:autoSpaceDN w:val="0"/>
        <w:spacing w:after="0" w:line="240" w:lineRule="auto"/>
        <w:jc w:val="both"/>
        <w:textAlignment w:val="baseline"/>
        <w:rPr>
          <w:rFonts w:ascii="Times New Roman" w:eastAsia="Calibri" w:hAnsi="Times New Roman" w:cs="Times New Roman"/>
          <w:kern w:val="3"/>
          <w:sz w:val="24"/>
          <w:szCs w:val="24"/>
          <w:lang w:eastAsia="zh-CN"/>
        </w:rPr>
      </w:pPr>
      <w:r w:rsidRPr="00364D6A">
        <w:rPr>
          <w:rFonts w:ascii="Times New Roman" w:eastAsia="Calibri" w:hAnsi="Times New Roman" w:cs="Times New Roman"/>
          <w:kern w:val="3"/>
          <w:sz w:val="24"/>
          <w:szCs w:val="24"/>
          <w:lang w:eastAsia="zh-CN"/>
        </w:rPr>
        <w:t xml:space="preserve">la </w:t>
      </w:r>
      <w:r w:rsidR="003864CA" w:rsidRPr="00364D6A">
        <w:rPr>
          <w:rFonts w:ascii="Times New Roman" w:eastAsia="Calibri" w:hAnsi="Times New Roman" w:cs="Times New Roman"/>
          <w:kern w:val="3"/>
          <w:sz w:val="24"/>
          <w:szCs w:val="24"/>
          <w:lang w:eastAsia="zh-CN"/>
        </w:rPr>
        <w:t>C</w:t>
      </w:r>
      <w:r w:rsidRPr="00364D6A">
        <w:rPr>
          <w:rFonts w:ascii="Times New Roman" w:eastAsia="Calibri" w:hAnsi="Times New Roman" w:cs="Times New Roman"/>
          <w:kern w:val="3"/>
          <w:sz w:val="24"/>
          <w:szCs w:val="24"/>
          <w:lang w:eastAsia="zh-CN"/>
        </w:rPr>
        <w:t xml:space="preserve">onvenzione per affidamento di incarico di stazione appaltante, sottoscritta dal Commissario straordinario ed il </w:t>
      </w:r>
      <w:r w:rsidR="00CA6877" w:rsidRPr="00364D6A">
        <w:rPr>
          <w:rFonts w:ascii="Times New Roman" w:eastAsia="Calibri" w:hAnsi="Times New Roman" w:cs="Times New Roman"/>
          <w:kern w:val="3"/>
          <w:sz w:val="24"/>
          <w:szCs w:val="24"/>
          <w:lang w:eastAsia="zh-CN"/>
        </w:rPr>
        <w:t>Provveditorato</w:t>
      </w:r>
      <w:r w:rsidRPr="00364D6A">
        <w:rPr>
          <w:rFonts w:ascii="Times New Roman" w:eastAsia="Calibri" w:hAnsi="Times New Roman" w:cs="Times New Roman"/>
          <w:kern w:val="3"/>
          <w:sz w:val="24"/>
          <w:szCs w:val="24"/>
          <w:lang w:eastAsia="zh-CN"/>
        </w:rPr>
        <w:t xml:space="preserve"> in data </w:t>
      </w:r>
      <w:r w:rsidR="00CA6877" w:rsidRPr="00364D6A">
        <w:rPr>
          <w:rFonts w:ascii="Times New Roman" w:eastAsia="Calibri" w:hAnsi="Times New Roman" w:cs="Times New Roman"/>
          <w:kern w:val="3"/>
          <w:sz w:val="24"/>
          <w:szCs w:val="24"/>
          <w:lang w:eastAsia="zh-CN"/>
        </w:rPr>
        <w:t>14/03/2018;</w:t>
      </w:r>
    </w:p>
    <w:p w:rsidR="008E5AA7" w:rsidRPr="00364D6A" w:rsidRDefault="00467474" w:rsidP="008E5AA7">
      <w:pPr>
        <w:pStyle w:val="Paragrafoelenco"/>
        <w:widowControl w:val="0"/>
        <w:numPr>
          <w:ilvl w:val="0"/>
          <w:numId w:val="4"/>
        </w:numPr>
        <w:autoSpaceDN w:val="0"/>
        <w:spacing w:after="0" w:line="240" w:lineRule="auto"/>
        <w:jc w:val="both"/>
        <w:textAlignment w:val="baseline"/>
        <w:rPr>
          <w:rFonts w:ascii="Times New Roman" w:eastAsia="Calibri" w:hAnsi="Times New Roman" w:cs="Times New Roman"/>
          <w:kern w:val="3"/>
          <w:sz w:val="24"/>
          <w:szCs w:val="24"/>
          <w:lang w:eastAsia="zh-CN"/>
        </w:rPr>
      </w:pPr>
      <w:r w:rsidRPr="00364D6A">
        <w:rPr>
          <w:rFonts w:ascii="Times New Roman" w:eastAsia="Calibri" w:hAnsi="Times New Roman" w:cs="Times New Roman"/>
          <w:kern w:val="3"/>
          <w:sz w:val="24"/>
          <w:szCs w:val="24"/>
          <w:lang w:eastAsia="zh-CN"/>
        </w:rPr>
        <w:t>l</w:t>
      </w:r>
      <w:r w:rsidR="008E5AA7" w:rsidRPr="00364D6A">
        <w:rPr>
          <w:rFonts w:ascii="Times New Roman" w:eastAsia="Calibri" w:hAnsi="Times New Roman" w:cs="Times New Roman"/>
          <w:kern w:val="3"/>
          <w:sz w:val="24"/>
          <w:szCs w:val="24"/>
          <w:lang w:eastAsia="zh-CN"/>
        </w:rPr>
        <w:t>’</w:t>
      </w:r>
      <w:r w:rsidRPr="00364D6A">
        <w:rPr>
          <w:rFonts w:ascii="Times New Roman" w:eastAsia="Calibri" w:hAnsi="Times New Roman" w:cs="Times New Roman"/>
          <w:kern w:val="3"/>
          <w:sz w:val="24"/>
          <w:szCs w:val="24"/>
          <w:lang w:eastAsia="zh-CN"/>
        </w:rPr>
        <w:t xml:space="preserve"> “</w:t>
      </w:r>
      <w:r w:rsidR="008E5AA7" w:rsidRPr="00364D6A">
        <w:rPr>
          <w:rFonts w:ascii="Times New Roman" w:eastAsia="Calibri" w:hAnsi="Times New Roman" w:cs="Times New Roman"/>
          <w:kern w:val="3"/>
          <w:sz w:val="24"/>
          <w:szCs w:val="24"/>
          <w:lang w:eastAsia="zh-CN"/>
        </w:rPr>
        <w:t>Accordo per l’esercizio dei compiti di alta sorveglianza e di garanzia della correttezza e della trasparenza delle procedure connesse alla Universiade Napoli 2019” sottoscritto in data 15 marzo 2018 fra il Commissario straordinario per l’Universiade Napoli 2019 e l’Autorità Nazionale Anticorruzion</w:t>
      </w:r>
      <w:r w:rsidR="008E5AA7" w:rsidRPr="00364D6A">
        <w:rPr>
          <w:rFonts w:ascii="Times New Roman" w:hAnsi="Times New Roman" w:cs="Times New Roman"/>
          <w:sz w:val="24"/>
          <w:szCs w:val="24"/>
        </w:rPr>
        <w:t>e;</w:t>
      </w:r>
    </w:p>
    <w:p w:rsidR="008E5AA7" w:rsidRPr="00364D6A" w:rsidRDefault="008E5AA7" w:rsidP="008E5AA7">
      <w:pPr>
        <w:pStyle w:val="Paragrafoelenco"/>
        <w:widowControl w:val="0"/>
        <w:numPr>
          <w:ilvl w:val="0"/>
          <w:numId w:val="4"/>
        </w:numPr>
        <w:autoSpaceDN w:val="0"/>
        <w:spacing w:after="0" w:line="240" w:lineRule="auto"/>
        <w:jc w:val="both"/>
        <w:textAlignment w:val="baseline"/>
        <w:rPr>
          <w:rFonts w:ascii="Times New Roman" w:eastAsia="Calibri" w:hAnsi="Times New Roman" w:cs="Times New Roman"/>
          <w:kern w:val="3"/>
          <w:sz w:val="24"/>
          <w:szCs w:val="24"/>
          <w:lang w:eastAsia="zh-CN"/>
        </w:rPr>
      </w:pPr>
      <w:r w:rsidRPr="00364D6A">
        <w:rPr>
          <w:rFonts w:ascii="Times New Roman" w:hAnsi="Times New Roman" w:cs="Times New Roman"/>
          <w:sz w:val="24"/>
          <w:szCs w:val="24"/>
        </w:rPr>
        <w:t xml:space="preserve">il Bilancio di previsione finanziario 2018-2020 del </w:t>
      </w:r>
      <w:r w:rsidRPr="00364D6A">
        <w:rPr>
          <w:rFonts w:ascii="Times New Roman" w:hAnsi="Times New Roman"/>
          <w:bCs/>
          <w:color w:val="333333"/>
          <w:spacing w:val="3"/>
          <w:sz w:val="24"/>
          <w:szCs w:val="24"/>
          <w:shd w:val="clear" w:color="auto" w:fill="FFFFFF"/>
        </w:rPr>
        <w:t xml:space="preserve">Commissario Straordinario </w:t>
      </w:r>
      <w:r w:rsidRPr="00364D6A">
        <w:rPr>
          <w:rFonts w:ascii="Times New Roman" w:eastAsia="BatangChe" w:hAnsi="Times New Roman"/>
          <w:bCs/>
          <w:sz w:val="24"/>
          <w:szCs w:val="24"/>
        </w:rPr>
        <w:t>per la realizzazione dell’Universiade Napoli 2019</w:t>
      </w:r>
      <w:r w:rsidRPr="00364D6A">
        <w:rPr>
          <w:rFonts w:ascii="Times New Roman" w:hAnsi="Times New Roman" w:cs="Times New Roman"/>
          <w:sz w:val="24"/>
          <w:szCs w:val="24"/>
        </w:rPr>
        <w:t>, approvato con Decreto commissariale n. 3 del 07</w:t>
      </w:r>
      <w:r w:rsidR="00467474" w:rsidRPr="00364D6A">
        <w:rPr>
          <w:rFonts w:ascii="Times New Roman" w:hAnsi="Times New Roman" w:cs="Times New Roman"/>
          <w:sz w:val="24"/>
          <w:szCs w:val="24"/>
        </w:rPr>
        <w:t>/</w:t>
      </w:r>
      <w:r w:rsidRPr="00364D6A">
        <w:rPr>
          <w:rFonts w:ascii="Times New Roman" w:hAnsi="Times New Roman" w:cs="Times New Roman"/>
          <w:sz w:val="24"/>
          <w:szCs w:val="24"/>
        </w:rPr>
        <w:t>05</w:t>
      </w:r>
      <w:r w:rsidR="00467474" w:rsidRPr="00364D6A">
        <w:rPr>
          <w:rFonts w:ascii="Times New Roman" w:hAnsi="Times New Roman" w:cs="Times New Roman"/>
          <w:sz w:val="24"/>
          <w:szCs w:val="24"/>
        </w:rPr>
        <w:t>/</w:t>
      </w:r>
      <w:r w:rsidRPr="00364D6A">
        <w:rPr>
          <w:rFonts w:ascii="Times New Roman" w:hAnsi="Times New Roman" w:cs="Times New Roman"/>
          <w:sz w:val="24"/>
          <w:szCs w:val="24"/>
        </w:rPr>
        <w:t>2018;</w:t>
      </w:r>
    </w:p>
    <w:p w:rsidR="008E5AA7" w:rsidRPr="00364D6A" w:rsidRDefault="008E5AA7" w:rsidP="008E5AA7">
      <w:pPr>
        <w:widowControl w:val="0"/>
        <w:numPr>
          <w:ilvl w:val="0"/>
          <w:numId w:val="4"/>
        </w:numPr>
        <w:autoSpaceDN w:val="0"/>
        <w:spacing w:after="0" w:line="240" w:lineRule="auto"/>
        <w:jc w:val="both"/>
        <w:textAlignment w:val="baseline"/>
        <w:rPr>
          <w:rFonts w:ascii="Times New Roman" w:eastAsia="Calibri" w:hAnsi="Times New Roman" w:cs="Times New Roman"/>
          <w:kern w:val="3"/>
          <w:sz w:val="24"/>
          <w:szCs w:val="24"/>
          <w:lang w:eastAsia="zh-CN"/>
        </w:rPr>
      </w:pPr>
      <w:r w:rsidRPr="00364D6A">
        <w:rPr>
          <w:rFonts w:ascii="Times New Roman" w:eastAsia="Calibri" w:hAnsi="Times New Roman" w:cs="Times New Roman"/>
          <w:kern w:val="3"/>
          <w:sz w:val="24"/>
          <w:szCs w:val="24"/>
          <w:lang w:eastAsia="zh-CN"/>
        </w:rPr>
        <w:t xml:space="preserve">il </w:t>
      </w:r>
      <w:r w:rsidRPr="00364D6A">
        <w:rPr>
          <w:rFonts w:ascii="Times New Roman" w:hAnsi="Times New Roman" w:cs="Times New Roman"/>
          <w:sz w:val="24"/>
          <w:szCs w:val="24"/>
        </w:rPr>
        <w:t>Bilancio di previsione finanziario 2018-2020 dell’ARU, adottato con determinazione n. 130 del 27</w:t>
      </w:r>
      <w:r w:rsidR="00467474" w:rsidRPr="00364D6A">
        <w:rPr>
          <w:rFonts w:ascii="Times New Roman" w:hAnsi="Times New Roman" w:cs="Times New Roman"/>
          <w:sz w:val="24"/>
          <w:szCs w:val="24"/>
        </w:rPr>
        <w:t>/</w:t>
      </w:r>
      <w:r w:rsidRPr="00364D6A">
        <w:rPr>
          <w:rFonts w:ascii="Times New Roman" w:hAnsi="Times New Roman" w:cs="Times New Roman"/>
          <w:sz w:val="24"/>
          <w:szCs w:val="24"/>
        </w:rPr>
        <w:t>04</w:t>
      </w:r>
      <w:r w:rsidR="00467474" w:rsidRPr="00364D6A">
        <w:rPr>
          <w:rFonts w:ascii="Times New Roman" w:hAnsi="Times New Roman" w:cs="Times New Roman"/>
          <w:sz w:val="24"/>
          <w:szCs w:val="24"/>
        </w:rPr>
        <w:t>/</w:t>
      </w:r>
      <w:r w:rsidRPr="00364D6A">
        <w:rPr>
          <w:rFonts w:ascii="Times New Roman" w:hAnsi="Times New Roman" w:cs="Times New Roman"/>
          <w:sz w:val="24"/>
          <w:szCs w:val="24"/>
        </w:rPr>
        <w:t>2018 del Direttore Generale dell’ARU.</w:t>
      </w:r>
    </w:p>
    <w:p w:rsidR="004D1946" w:rsidRPr="00364D6A" w:rsidRDefault="004D1946" w:rsidP="00467474">
      <w:pPr>
        <w:spacing w:after="0" w:line="240" w:lineRule="auto"/>
        <w:jc w:val="both"/>
        <w:rPr>
          <w:rFonts w:ascii="Times New Roman" w:eastAsia="Calibri" w:hAnsi="Times New Roman" w:cs="Times New Roman"/>
          <w:kern w:val="3"/>
          <w:sz w:val="24"/>
          <w:szCs w:val="24"/>
          <w:lang w:eastAsia="zh-CN"/>
        </w:rPr>
      </w:pPr>
      <w:r w:rsidRPr="00364D6A">
        <w:rPr>
          <w:rFonts w:ascii="Times New Roman" w:eastAsia="Calibri" w:hAnsi="Times New Roman" w:cs="Times New Roman"/>
          <w:kern w:val="3"/>
          <w:sz w:val="24"/>
          <w:szCs w:val="24"/>
          <w:lang w:eastAsia="zh-CN"/>
        </w:rPr>
        <w:t>Per tutto quanto sopra premesso, valutato e verificato</w:t>
      </w:r>
    </w:p>
    <w:p w:rsidR="003864CA" w:rsidRPr="00364D6A" w:rsidRDefault="003864CA" w:rsidP="00467474">
      <w:pPr>
        <w:spacing w:after="0" w:line="240" w:lineRule="auto"/>
        <w:jc w:val="both"/>
        <w:rPr>
          <w:rFonts w:ascii="Times New Roman" w:eastAsia="Calibri" w:hAnsi="Times New Roman" w:cs="Times New Roman"/>
          <w:kern w:val="3"/>
          <w:sz w:val="24"/>
          <w:szCs w:val="24"/>
          <w:lang w:eastAsia="zh-CN"/>
        </w:rPr>
      </w:pPr>
    </w:p>
    <w:p w:rsidR="004D1946" w:rsidRPr="00364D6A" w:rsidRDefault="004D1946" w:rsidP="00467474">
      <w:pPr>
        <w:spacing w:after="0" w:line="240" w:lineRule="auto"/>
        <w:jc w:val="center"/>
        <w:rPr>
          <w:rFonts w:ascii="Times New Roman" w:eastAsia="Calibri" w:hAnsi="Times New Roman" w:cs="Times New Roman"/>
          <w:kern w:val="3"/>
          <w:sz w:val="24"/>
          <w:szCs w:val="24"/>
          <w:lang w:eastAsia="zh-CN"/>
        </w:rPr>
      </w:pPr>
      <w:r w:rsidRPr="00364D6A">
        <w:rPr>
          <w:rFonts w:ascii="Times New Roman" w:eastAsia="Calibri" w:hAnsi="Times New Roman" w:cs="Times New Roman"/>
          <w:kern w:val="3"/>
          <w:sz w:val="24"/>
          <w:szCs w:val="24"/>
          <w:lang w:eastAsia="zh-CN"/>
        </w:rPr>
        <w:t>PROPONE</w:t>
      </w:r>
    </w:p>
    <w:p w:rsidR="003A2968" w:rsidRPr="00364D6A" w:rsidRDefault="004D1946" w:rsidP="003A2968">
      <w:pPr>
        <w:pStyle w:val="Standard"/>
        <w:widowControl w:val="0"/>
        <w:spacing w:before="240" w:after="240"/>
        <w:contextualSpacing/>
        <w:jc w:val="both"/>
      </w:pPr>
      <w:r w:rsidRPr="00364D6A">
        <w:t xml:space="preserve">Di procedere ad indire la gara per </w:t>
      </w:r>
      <w:r w:rsidR="000676F9" w:rsidRPr="00364D6A">
        <w:t xml:space="preserve">la fornitura di </w:t>
      </w:r>
      <w:r w:rsidR="00F30BC9" w:rsidRPr="00364D6A">
        <w:t>gruppi ups</w:t>
      </w:r>
      <w:r w:rsidR="000676F9" w:rsidRPr="00364D6A">
        <w:t xml:space="preserve"> </w:t>
      </w:r>
      <w:r w:rsidRPr="00364D6A">
        <w:t>da affidarsi</w:t>
      </w:r>
      <w:r w:rsidR="00B358FD" w:rsidRPr="00364D6A">
        <w:t xml:space="preserve">, </w:t>
      </w:r>
      <w:r w:rsidRPr="00364D6A">
        <w:rPr>
          <w:rFonts w:eastAsia="Calibri"/>
          <w:lang w:eastAsia="zh-CN"/>
        </w:rPr>
        <w:t xml:space="preserve">mediante procedura </w:t>
      </w:r>
      <w:r w:rsidR="00B358FD" w:rsidRPr="00364D6A">
        <w:rPr>
          <w:rFonts w:eastAsia="Calibri"/>
          <w:lang w:eastAsia="zh-CN"/>
        </w:rPr>
        <w:t>negoziata</w:t>
      </w:r>
      <w:r w:rsidRPr="00364D6A">
        <w:rPr>
          <w:rFonts w:eastAsia="Calibri"/>
          <w:lang w:eastAsia="zh-CN"/>
        </w:rPr>
        <w:t xml:space="preserve"> ai sensi de</w:t>
      </w:r>
      <w:r w:rsidR="00B358FD" w:rsidRPr="00364D6A">
        <w:rPr>
          <w:rFonts w:eastAsia="Calibri"/>
          <w:lang w:eastAsia="zh-CN"/>
        </w:rPr>
        <w:t>l</w:t>
      </w:r>
      <w:r w:rsidRPr="00364D6A">
        <w:rPr>
          <w:rFonts w:eastAsia="Calibri"/>
          <w:lang w:eastAsia="zh-CN"/>
        </w:rPr>
        <w:t xml:space="preserve"> combinato disposto artt. </w:t>
      </w:r>
      <w:r w:rsidR="00B358FD" w:rsidRPr="00364D6A">
        <w:rPr>
          <w:rFonts w:eastAsia="Calibri"/>
          <w:lang w:eastAsia="zh-CN"/>
        </w:rPr>
        <w:t>63</w:t>
      </w:r>
      <w:r w:rsidRPr="00364D6A">
        <w:rPr>
          <w:rFonts w:eastAsia="Calibri"/>
          <w:lang w:eastAsia="zh-CN"/>
        </w:rPr>
        <w:t xml:space="preserve"> e 95 co 4 lett. a) del D.Lgs 50/2016 s.m.i.</w:t>
      </w:r>
      <w:r w:rsidR="00B358FD" w:rsidRPr="00364D6A">
        <w:rPr>
          <w:rFonts w:eastAsia="Calibri"/>
          <w:lang w:eastAsia="zh-CN"/>
        </w:rPr>
        <w:t>,</w:t>
      </w:r>
      <w:r w:rsidRPr="00364D6A">
        <w:rPr>
          <w:rFonts w:eastAsia="Calibri"/>
          <w:lang w:eastAsia="zh-CN"/>
        </w:rPr>
        <w:t xml:space="preserve"> </w:t>
      </w:r>
      <w:r w:rsidR="005F1CF7" w:rsidRPr="00B51F81">
        <w:rPr>
          <w:rFonts w:eastAsia="Calibri"/>
          <w:lang w:eastAsia="zh-CN"/>
        </w:rPr>
        <w:t>in aggiudica – trattandosi di forniture standardizzate ai sensi dell’art. 95 comma 4 lett. b) - con il criterio</w:t>
      </w:r>
      <w:r w:rsidR="003A2968" w:rsidRPr="00364D6A">
        <w:rPr>
          <w:rFonts w:eastAsia="Calibri"/>
          <w:lang w:eastAsia="zh-CN"/>
        </w:rPr>
        <w:t xml:space="preserve"> del minor prezzo determinato mediante </w:t>
      </w:r>
      <w:r w:rsidR="003A2968" w:rsidRPr="00364D6A">
        <w:t>massimo ribasso rispetto all’importo complessivo de</w:t>
      </w:r>
      <w:r w:rsidR="000676F9" w:rsidRPr="00364D6A">
        <w:t>lla fornitura</w:t>
      </w:r>
      <w:r w:rsidR="003A2968" w:rsidRPr="00364D6A">
        <w:t xml:space="preserve"> a base di gara</w:t>
      </w:r>
      <w:r w:rsidR="003A2968" w:rsidRPr="00364D6A">
        <w:rPr>
          <w:rFonts w:eastAsia="Calibri"/>
          <w:lang w:eastAsia="zh-CN"/>
        </w:rPr>
        <w:t xml:space="preserve"> con l’esclusione automatica delle offerte anomale </w:t>
      </w:r>
      <w:r w:rsidR="003A2968" w:rsidRPr="00364D6A">
        <w:t>di cui all’art.97 comma 8) del predetto disposto normativo.</w:t>
      </w:r>
    </w:p>
    <w:p w:rsidR="003A2968" w:rsidRPr="00364D6A" w:rsidRDefault="003A2968" w:rsidP="003A2968">
      <w:pPr>
        <w:pStyle w:val="Standard"/>
        <w:widowControl w:val="0"/>
        <w:spacing w:before="240" w:after="240"/>
        <w:contextualSpacing/>
        <w:jc w:val="both"/>
      </w:pPr>
    </w:p>
    <w:p w:rsidR="00045915" w:rsidRPr="00364D6A" w:rsidRDefault="00045915" w:rsidP="004D1946">
      <w:pPr>
        <w:pStyle w:val="Standard"/>
        <w:widowControl w:val="0"/>
        <w:spacing w:before="240" w:after="240"/>
        <w:contextualSpacing/>
        <w:jc w:val="both"/>
      </w:pPr>
    </w:p>
    <w:p w:rsidR="00045915" w:rsidRPr="00364D6A" w:rsidRDefault="00045915" w:rsidP="004D1946">
      <w:pPr>
        <w:pStyle w:val="Standard"/>
        <w:widowControl w:val="0"/>
        <w:spacing w:before="240" w:after="240"/>
        <w:contextualSpacing/>
        <w:jc w:val="both"/>
      </w:pPr>
    </w:p>
    <w:p w:rsidR="00045915" w:rsidRPr="00364D6A" w:rsidRDefault="004D1946" w:rsidP="00045915">
      <w:pPr>
        <w:pStyle w:val="Standard"/>
        <w:widowControl w:val="0"/>
        <w:spacing w:before="240" w:after="240"/>
        <w:contextualSpacing/>
        <w:jc w:val="both"/>
        <w:rPr>
          <w:rFonts w:eastAsia="SimSun"/>
          <w:lang w:eastAsia="zh-CN"/>
        </w:rPr>
      </w:pPr>
      <w:r w:rsidRPr="00364D6A">
        <w:rPr>
          <w:rFonts w:eastAsia="SimSun"/>
          <w:lang w:eastAsia="zh-CN"/>
        </w:rPr>
        <w:t xml:space="preserve">Il Rup </w:t>
      </w:r>
    </w:p>
    <w:p w:rsidR="004D1946" w:rsidRPr="00045915" w:rsidRDefault="00DB1172" w:rsidP="00DB1172">
      <w:pPr>
        <w:pStyle w:val="Standard"/>
        <w:widowControl w:val="0"/>
        <w:spacing w:before="240" w:after="240"/>
        <w:contextualSpacing/>
        <w:jc w:val="both"/>
        <w:rPr>
          <w:rFonts w:eastAsia="SimSun"/>
          <w:lang w:eastAsia="zh-CN"/>
        </w:rPr>
      </w:pPr>
      <w:r w:rsidRPr="00364D6A">
        <w:rPr>
          <w:noProof/>
          <w:lang w:eastAsia="it-IT"/>
        </w:rPr>
        <w:t>Ing. Giovanni Micillo</w:t>
      </w:r>
    </w:p>
    <w:p w:rsidR="004C7540" w:rsidRPr="004C7540" w:rsidRDefault="004C7540" w:rsidP="004110F0">
      <w:pPr>
        <w:widowControl w:val="0"/>
        <w:autoSpaceDN w:val="0"/>
        <w:spacing w:after="0" w:line="240" w:lineRule="auto"/>
        <w:textAlignment w:val="baseline"/>
        <w:rPr>
          <w:rFonts w:ascii="Times New Roman" w:eastAsia="Calibri" w:hAnsi="Times New Roman" w:cs="Times New Roman"/>
          <w:kern w:val="3"/>
          <w:sz w:val="24"/>
          <w:szCs w:val="24"/>
          <w:lang w:eastAsia="zh-CN"/>
        </w:rPr>
      </w:pPr>
    </w:p>
    <w:sectPr w:rsidR="004C7540" w:rsidRPr="004C7540" w:rsidSect="00534F03">
      <w:headerReference w:type="default" r:id="rId9"/>
      <w:footerReference w:type="default" r:id="rId10"/>
      <w:pgSz w:w="11906" w:h="16838"/>
      <w:pgMar w:top="1417" w:right="1134" w:bottom="1134" w:left="1134" w:header="720" w:footer="720" w:gutter="0"/>
      <w:cols w:space="720"/>
      <w:docGrid w:linePitch="36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61AE" w:rsidRDefault="00F761AE" w:rsidP="00D40B35">
      <w:pPr>
        <w:spacing w:after="0" w:line="240" w:lineRule="auto"/>
      </w:pPr>
      <w:r>
        <w:separator/>
      </w:r>
    </w:p>
  </w:endnote>
  <w:endnote w:type="continuationSeparator" w:id="1">
    <w:p w:rsidR="00F761AE" w:rsidRDefault="00F761AE" w:rsidP="00D40B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OpenSymbol">
    <w:altName w:val="Cambria"/>
    <w:panose1 w:val="05010000000000000000"/>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Swis721 LtCn BT">
    <w:charset w:val="00"/>
    <w:family w:val="swiss"/>
    <w:pitch w:val="variable"/>
    <w:sig w:usb0="00000087" w:usb1="00000000" w:usb2="00000000" w:usb3="00000000" w:csb0="0000001B" w:csb1="00000000"/>
  </w:font>
  <w:font w:name="OpenSymbol, 'Courier New'">
    <w:charset w:val="00"/>
    <w:family w:val="auto"/>
    <w:pitch w:val="variable"/>
    <w:sig w:usb0="00000000" w:usb1="00000000" w:usb2="00000000" w:usb3="00000000" w:csb0="00000000" w:csb1="00000000"/>
  </w:font>
  <w:font w:name="font584">
    <w:altName w:val="Calibri"/>
    <w:charset w:val="00"/>
    <w:family w:val="auto"/>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atangChe">
    <w:altName w:val="BatangChe"/>
    <w:panose1 w:val="0203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908" w:rsidRDefault="000843BD">
    <w:pPr>
      <w:pStyle w:val="Pidipagina"/>
      <w:jc w:val="right"/>
    </w:pPr>
    <w:r>
      <w:fldChar w:fldCharType="begin"/>
    </w:r>
    <w:r w:rsidR="00F84908">
      <w:instrText>PAGE   \* MERGEFORMAT</w:instrText>
    </w:r>
    <w:r>
      <w:fldChar w:fldCharType="separate"/>
    </w:r>
    <w:r w:rsidR="005F1CF7">
      <w:rPr>
        <w:noProof/>
      </w:rPr>
      <w:t>9</w:t>
    </w:r>
    <w:r>
      <w:fldChar w:fldCharType="end"/>
    </w:r>
  </w:p>
  <w:p w:rsidR="00F84908" w:rsidRDefault="00F84908">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61AE" w:rsidRDefault="00F761AE" w:rsidP="00D40B35">
      <w:pPr>
        <w:spacing w:after="0" w:line="240" w:lineRule="auto"/>
      </w:pPr>
      <w:r>
        <w:separator/>
      </w:r>
    </w:p>
  </w:footnote>
  <w:footnote w:type="continuationSeparator" w:id="1">
    <w:p w:rsidR="00F761AE" w:rsidRDefault="00F761AE" w:rsidP="00D40B3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908" w:rsidRDefault="00F84908" w:rsidP="006E665B">
    <w:pPr>
      <w:pStyle w:val="Intestazione"/>
      <w:jc w:val="center"/>
    </w:pPr>
    <w:r>
      <w:rPr>
        <w:noProof/>
        <w:lang w:eastAsia="it-IT"/>
      </w:rPr>
      <w:drawing>
        <wp:inline distT="0" distB="0" distL="0" distR="0">
          <wp:extent cx="1551387" cy="1123668"/>
          <wp:effectExtent l="0" t="0" r="0" b="63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73095" cy="1139391"/>
                  </a:xfrm>
                  <a:prstGeom prst="rect">
                    <a:avLst/>
                  </a:prstGeom>
                  <a:noFill/>
                  <a:ln>
                    <a:noFill/>
                  </a:ln>
                </pic:spPr>
              </pic:pic>
            </a:graphicData>
          </a:graphic>
        </wp:inline>
      </w:drawing>
    </w:r>
  </w:p>
  <w:p w:rsidR="00F84908" w:rsidRPr="00632060" w:rsidRDefault="00F84908" w:rsidP="001A7040">
    <w:pPr>
      <w:autoSpaceDN w:val="0"/>
      <w:spacing w:after="0" w:line="240" w:lineRule="auto"/>
      <w:jc w:val="center"/>
      <w:textAlignment w:val="baseline"/>
      <w:rPr>
        <w:rFonts w:ascii="Times New Roman" w:eastAsia="SimSun" w:hAnsi="Times New Roman" w:cs="Times New Roman"/>
        <w:i/>
        <w:kern w:val="3"/>
        <w:sz w:val="24"/>
        <w:szCs w:val="24"/>
        <w:lang w:eastAsia="zh-CN" w:bidi="hi-IN"/>
      </w:rPr>
    </w:pPr>
    <w:r w:rsidRPr="00632060">
      <w:rPr>
        <w:rFonts w:ascii="Times New Roman" w:eastAsia="SimSun" w:hAnsi="Times New Roman" w:cs="Times New Roman"/>
        <w:i/>
        <w:kern w:val="3"/>
        <w:sz w:val="24"/>
        <w:szCs w:val="24"/>
        <w:lang w:eastAsia="zh-CN" w:bidi="hi-IN"/>
      </w:rPr>
      <w:t>IL COMMISSARIO STRAORDINARIO</w:t>
    </w:r>
  </w:p>
  <w:p w:rsidR="00F84908" w:rsidRPr="00632060" w:rsidRDefault="00F84908" w:rsidP="001A7040">
    <w:pPr>
      <w:autoSpaceDN w:val="0"/>
      <w:spacing w:after="0" w:line="240" w:lineRule="auto"/>
      <w:jc w:val="center"/>
      <w:textAlignment w:val="baseline"/>
      <w:rPr>
        <w:rFonts w:ascii="Times New Roman" w:eastAsia="SimSun" w:hAnsi="Times New Roman" w:cs="Times New Roman"/>
        <w:i/>
        <w:kern w:val="3"/>
        <w:sz w:val="24"/>
        <w:szCs w:val="24"/>
        <w:lang w:eastAsia="zh-CN" w:bidi="hi-IN"/>
      </w:rPr>
    </w:pPr>
    <w:r w:rsidRPr="00632060">
      <w:rPr>
        <w:rFonts w:ascii="Times New Roman" w:eastAsia="SimSun" w:hAnsi="Times New Roman" w:cs="Times New Roman"/>
        <w:i/>
        <w:kern w:val="3"/>
        <w:sz w:val="24"/>
        <w:szCs w:val="24"/>
        <w:lang w:eastAsia="zh-CN" w:bidi="hi-IN"/>
      </w:rPr>
      <w:t>PER LA REALIZZAZIONE DELL’UNIVERSIADE NAPOLI 2019</w:t>
    </w:r>
  </w:p>
  <w:p w:rsidR="00F84908" w:rsidRPr="00632060" w:rsidRDefault="00F84908" w:rsidP="001A7040">
    <w:pPr>
      <w:autoSpaceDN w:val="0"/>
      <w:spacing w:after="0" w:line="240" w:lineRule="auto"/>
      <w:jc w:val="center"/>
      <w:textAlignment w:val="baseline"/>
      <w:rPr>
        <w:rFonts w:ascii="Times New Roman" w:eastAsia="SimSun" w:hAnsi="Times New Roman" w:cs="Times New Roman"/>
        <w:i/>
        <w:kern w:val="3"/>
        <w:sz w:val="24"/>
        <w:szCs w:val="24"/>
        <w:lang w:eastAsia="zh-CN" w:bidi="hi-IN"/>
      </w:rPr>
    </w:pPr>
    <w:r w:rsidRPr="00632060">
      <w:rPr>
        <w:rFonts w:ascii="Times New Roman" w:eastAsia="SimSun" w:hAnsi="Times New Roman" w:cs="Times New Roman"/>
        <w:i/>
        <w:kern w:val="3"/>
        <w:sz w:val="24"/>
        <w:szCs w:val="24"/>
        <w:lang w:eastAsia="zh-CN" w:bidi="hi-IN"/>
      </w:rPr>
      <w:t>D.P.C.M DEL 05/02/2018</w:t>
    </w:r>
  </w:p>
  <w:p w:rsidR="00F84908" w:rsidRDefault="00F84908" w:rsidP="006E665B">
    <w:pPr>
      <w:pStyle w:val="Intestazione"/>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3"/>
    <w:lvl w:ilvl="0">
      <w:numFmt w:val="bullet"/>
      <w:lvlText w:val="-"/>
      <w:lvlJc w:val="left"/>
      <w:pPr>
        <w:tabs>
          <w:tab w:val="num" w:pos="0"/>
        </w:tabs>
        <w:ind w:left="720" w:hanging="360"/>
      </w:pPr>
      <w:rPr>
        <w:rFonts w:ascii="Times New Roman" w:hAnsi="Times New Roman" w:cs="Wingdings" w:hint="default"/>
        <w:sz w:val="24"/>
        <w:szCs w:val="24"/>
      </w:rPr>
    </w:lvl>
    <w:lvl w:ilvl="1">
      <w:numFmt w:val="bullet"/>
      <w:lvlText w:val="o"/>
      <w:lvlJc w:val="left"/>
      <w:pPr>
        <w:tabs>
          <w:tab w:val="num" w:pos="0"/>
        </w:tabs>
        <w:ind w:left="1440" w:hanging="360"/>
      </w:pPr>
      <w:rPr>
        <w:rFonts w:ascii="Courier New" w:hAnsi="Courier New" w:cs="OpenSymbol"/>
      </w:rPr>
    </w:lvl>
    <w:lvl w:ilvl="2">
      <w:numFmt w:val="bullet"/>
      <w:lvlText w:val=""/>
      <w:lvlJc w:val="left"/>
      <w:pPr>
        <w:tabs>
          <w:tab w:val="num" w:pos="0"/>
        </w:tabs>
        <w:ind w:left="2160" w:hanging="360"/>
      </w:pPr>
      <w:rPr>
        <w:rFonts w:ascii="Wingdings" w:hAnsi="Wingdings" w:cs="Wingdings"/>
      </w:rPr>
    </w:lvl>
    <w:lvl w:ilvl="3">
      <w:numFmt w:val="bullet"/>
      <w:lvlText w:val=""/>
      <w:lvlJc w:val="left"/>
      <w:pPr>
        <w:tabs>
          <w:tab w:val="num" w:pos="0"/>
        </w:tabs>
        <w:ind w:left="2880" w:hanging="360"/>
      </w:pPr>
      <w:rPr>
        <w:rFonts w:ascii="Symbol" w:hAnsi="Symbol" w:cs="Symbol"/>
      </w:rPr>
    </w:lvl>
    <w:lvl w:ilvl="4">
      <w:numFmt w:val="bullet"/>
      <w:lvlText w:val="o"/>
      <w:lvlJc w:val="left"/>
      <w:pPr>
        <w:tabs>
          <w:tab w:val="num" w:pos="0"/>
        </w:tabs>
        <w:ind w:left="3600" w:hanging="360"/>
      </w:pPr>
      <w:rPr>
        <w:rFonts w:ascii="Courier New" w:hAnsi="Courier New" w:cs="OpenSymbol"/>
      </w:rPr>
    </w:lvl>
    <w:lvl w:ilvl="5">
      <w:numFmt w:val="bullet"/>
      <w:lvlText w:val=""/>
      <w:lvlJc w:val="left"/>
      <w:pPr>
        <w:tabs>
          <w:tab w:val="num" w:pos="0"/>
        </w:tabs>
        <w:ind w:left="4320" w:hanging="360"/>
      </w:pPr>
      <w:rPr>
        <w:rFonts w:ascii="Wingdings" w:hAnsi="Wingdings" w:cs="Wingdings"/>
      </w:rPr>
    </w:lvl>
    <w:lvl w:ilvl="6">
      <w:numFmt w:val="bullet"/>
      <w:lvlText w:val=""/>
      <w:lvlJc w:val="left"/>
      <w:pPr>
        <w:tabs>
          <w:tab w:val="num" w:pos="0"/>
        </w:tabs>
        <w:ind w:left="5040" w:hanging="360"/>
      </w:pPr>
      <w:rPr>
        <w:rFonts w:ascii="Symbol" w:hAnsi="Symbol" w:cs="Symbol"/>
      </w:rPr>
    </w:lvl>
    <w:lvl w:ilvl="7">
      <w:numFmt w:val="bullet"/>
      <w:lvlText w:val="o"/>
      <w:lvlJc w:val="left"/>
      <w:pPr>
        <w:tabs>
          <w:tab w:val="num" w:pos="0"/>
        </w:tabs>
        <w:ind w:left="5760" w:hanging="360"/>
      </w:pPr>
      <w:rPr>
        <w:rFonts w:ascii="Courier New" w:hAnsi="Courier New" w:cs="OpenSymbol"/>
      </w:rPr>
    </w:lvl>
    <w:lvl w:ilvl="8">
      <w:numFmt w:val="bullet"/>
      <w:lvlText w:val=""/>
      <w:lvlJc w:val="left"/>
      <w:pPr>
        <w:tabs>
          <w:tab w:val="num" w:pos="0"/>
        </w:tabs>
        <w:ind w:left="6480" w:hanging="360"/>
      </w:pPr>
      <w:rPr>
        <w:rFonts w:ascii="Wingdings" w:hAnsi="Wingdings" w:cs="Wingdings"/>
      </w:rPr>
    </w:lvl>
  </w:abstractNum>
  <w:abstractNum w:abstractNumId="1">
    <w:nsid w:val="00000005"/>
    <w:multiLevelType w:val="multilevel"/>
    <w:tmpl w:val="00000005"/>
    <w:name w:val="WW8Num5"/>
    <w:lvl w:ilvl="0">
      <w:numFmt w:val="bullet"/>
      <w:lvlText w:val="-"/>
      <w:lvlJc w:val="left"/>
      <w:pPr>
        <w:tabs>
          <w:tab w:val="num" w:pos="-360"/>
        </w:tabs>
        <w:ind w:left="360" w:hanging="360"/>
      </w:pPr>
      <w:rPr>
        <w:rFonts w:ascii="Times New Roman" w:hAnsi="Times New Roman" w:cs="Symbol"/>
        <w:lang w:val="it-IT"/>
      </w:rPr>
    </w:lvl>
    <w:lvl w:ilvl="1">
      <w:numFmt w:val="bullet"/>
      <w:lvlText w:val="o"/>
      <w:lvlJc w:val="left"/>
      <w:pPr>
        <w:tabs>
          <w:tab w:val="num" w:pos="-360"/>
        </w:tabs>
        <w:ind w:left="1080" w:hanging="360"/>
      </w:pPr>
      <w:rPr>
        <w:rFonts w:ascii="Courier New" w:hAnsi="Courier New" w:cs="Courier New"/>
      </w:rPr>
    </w:lvl>
    <w:lvl w:ilvl="2">
      <w:numFmt w:val="bullet"/>
      <w:lvlText w:val=""/>
      <w:lvlJc w:val="left"/>
      <w:pPr>
        <w:tabs>
          <w:tab w:val="num" w:pos="-360"/>
        </w:tabs>
        <w:ind w:left="1800" w:hanging="360"/>
      </w:pPr>
      <w:rPr>
        <w:rFonts w:ascii="Wingdings" w:hAnsi="Wingdings" w:cs="Wingdings"/>
      </w:rPr>
    </w:lvl>
    <w:lvl w:ilvl="3">
      <w:numFmt w:val="bullet"/>
      <w:lvlText w:val=""/>
      <w:lvlJc w:val="left"/>
      <w:pPr>
        <w:tabs>
          <w:tab w:val="num" w:pos="-360"/>
        </w:tabs>
        <w:ind w:left="2520" w:hanging="360"/>
      </w:pPr>
      <w:rPr>
        <w:rFonts w:ascii="Symbol" w:hAnsi="Symbol" w:cs="Symbol"/>
      </w:rPr>
    </w:lvl>
    <w:lvl w:ilvl="4">
      <w:numFmt w:val="bullet"/>
      <w:lvlText w:val="o"/>
      <w:lvlJc w:val="left"/>
      <w:pPr>
        <w:tabs>
          <w:tab w:val="num" w:pos="-360"/>
        </w:tabs>
        <w:ind w:left="3240" w:hanging="360"/>
      </w:pPr>
      <w:rPr>
        <w:rFonts w:ascii="Courier New" w:hAnsi="Courier New" w:cs="Courier New"/>
      </w:rPr>
    </w:lvl>
    <w:lvl w:ilvl="5">
      <w:numFmt w:val="bullet"/>
      <w:lvlText w:val=""/>
      <w:lvlJc w:val="left"/>
      <w:pPr>
        <w:tabs>
          <w:tab w:val="num" w:pos="-360"/>
        </w:tabs>
        <w:ind w:left="3960" w:hanging="360"/>
      </w:pPr>
      <w:rPr>
        <w:rFonts w:ascii="Wingdings" w:hAnsi="Wingdings" w:cs="Wingdings"/>
      </w:rPr>
    </w:lvl>
    <w:lvl w:ilvl="6">
      <w:numFmt w:val="bullet"/>
      <w:lvlText w:val=""/>
      <w:lvlJc w:val="left"/>
      <w:pPr>
        <w:tabs>
          <w:tab w:val="num" w:pos="-360"/>
        </w:tabs>
        <w:ind w:left="4680" w:hanging="360"/>
      </w:pPr>
      <w:rPr>
        <w:rFonts w:ascii="Symbol" w:hAnsi="Symbol" w:cs="Symbol"/>
      </w:rPr>
    </w:lvl>
    <w:lvl w:ilvl="7">
      <w:numFmt w:val="bullet"/>
      <w:lvlText w:val="o"/>
      <w:lvlJc w:val="left"/>
      <w:pPr>
        <w:tabs>
          <w:tab w:val="num" w:pos="-360"/>
        </w:tabs>
        <w:ind w:left="5400" w:hanging="360"/>
      </w:pPr>
      <w:rPr>
        <w:rFonts w:ascii="Courier New" w:hAnsi="Courier New" w:cs="Courier New"/>
      </w:rPr>
    </w:lvl>
    <w:lvl w:ilvl="8">
      <w:numFmt w:val="bullet"/>
      <w:lvlText w:val=""/>
      <w:lvlJc w:val="left"/>
      <w:pPr>
        <w:tabs>
          <w:tab w:val="num" w:pos="-360"/>
        </w:tabs>
        <w:ind w:left="6120" w:hanging="360"/>
      </w:pPr>
      <w:rPr>
        <w:rFonts w:ascii="Wingdings" w:hAnsi="Wingdings" w:cs="Wingdings"/>
      </w:rPr>
    </w:lvl>
  </w:abstractNum>
  <w:abstractNum w:abstractNumId="2">
    <w:nsid w:val="00000006"/>
    <w:multiLevelType w:val="multilevel"/>
    <w:tmpl w:val="00000006"/>
    <w:name w:val="WW8Num7"/>
    <w:lvl w:ilvl="0">
      <w:start w:val="1"/>
      <w:numFmt w:val="decimal"/>
      <w:lvlText w:val="%1)"/>
      <w:lvlJc w:val="left"/>
      <w:pPr>
        <w:tabs>
          <w:tab w:val="num" w:pos="720"/>
        </w:tabs>
        <w:ind w:left="720" w:hanging="360"/>
      </w:pPr>
      <w:rPr>
        <w:b w:val="0"/>
        <w:i w:val="0"/>
        <w:sz w:val="24"/>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singleLevel"/>
    <w:tmpl w:val="00000007"/>
    <w:name w:val="WW8Num10"/>
    <w:lvl w:ilvl="0">
      <w:numFmt w:val="bullet"/>
      <w:lvlText w:val="-"/>
      <w:lvlJc w:val="left"/>
      <w:pPr>
        <w:tabs>
          <w:tab w:val="num" w:pos="0"/>
        </w:tabs>
        <w:ind w:left="720" w:hanging="360"/>
      </w:pPr>
      <w:rPr>
        <w:rFonts w:ascii="Times New Roman" w:hAnsi="Times New Roman" w:cs="Symbol"/>
        <w:sz w:val="22"/>
        <w:szCs w:val="22"/>
        <w:lang w:eastAsia="ar-SA" w:bidi="ar-SA"/>
      </w:rPr>
    </w:lvl>
  </w:abstractNum>
  <w:abstractNum w:abstractNumId="4">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lang w:val="it-IT"/>
      </w:rPr>
    </w:lvl>
    <w:lvl w:ilvl="1">
      <w:start w:val="1"/>
      <w:numFmt w:val="bullet"/>
      <w:lvlText w:val=""/>
      <w:lvlJc w:val="left"/>
      <w:pPr>
        <w:tabs>
          <w:tab w:val="num" w:pos="1080"/>
        </w:tabs>
        <w:ind w:left="1080" w:hanging="360"/>
      </w:pPr>
      <w:rPr>
        <w:rFonts w:ascii="Symbol" w:hAnsi="Symbol" w:cs="OpenSymbol"/>
        <w:lang w:val="it-IT"/>
      </w:rPr>
    </w:lvl>
    <w:lvl w:ilvl="2">
      <w:start w:val="1"/>
      <w:numFmt w:val="bullet"/>
      <w:lvlText w:val=""/>
      <w:lvlJc w:val="left"/>
      <w:pPr>
        <w:tabs>
          <w:tab w:val="num" w:pos="1440"/>
        </w:tabs>
        <w:ind w:left="1440" w:hanging="360"/>
      </w:pPr>
      <w:rPr>
        <w:rFonts w:ascii="Symbol" w:hAnsi="Symbol" w:cs="OpenSymbol"/>
        <w:lang w:val="it-IT"/>
      </w:rPr>
    </w:lvl>
    <w:lvl w:ilvl="3">
      <w:start w:val="1"/>
      <w:numFmt w:val="bullet"/>
      <w:lvlText w:val=""/>
      <w:lvlJc w:val="left"/>
      <w:pPr>
        <w:tabs>
          <w:tab w:val="num" w:pos="1800"/>
        </w:tabs>
        <w:ind w:left="1800" w:hanging="360"/>
      </w:pPr>
      <w:rPr>
        <w:rFonts w:ascii="Symbol" w:hAnsi="Symbol" w:cs="OpenSymbol"/>
        <w:lang w:val="it-IT"/>
      </w:rPr>
    </w:lvl>
    <w:lvl w:ilvl="4">
      <w:start w:val="1"/>
      <w:numFmt w:val="bullet"/>
      <w:lvlText w:val=""/>
      <w:lvlJc w:val="left"/>
      <w:pPr>
        <w:tabs>
          <w:tab w:val="num" w:pos="2160"/>
        </w:tabs>
        <w:ind w:left="2160" w:hanging="360"/>
      </w:pPr>
      <w:rPr>
        <w:rFonts w:ascii="Symbol" w:hAnsi="Symbol" w:cs="OpenSymbol"/>
        <w:lang w:val="it-IT"/>
      </w:rPr>
    </w:lvl>
    <w:lvl w:ilvl="5">
      <w:start w:val="1"/>
      <w:numFmt w:val="bullet"/>
      <w:lvlText w:val=""/>
      <w:lvlJc w:val="left"/>
      <w:pPr>
        <w:tabs>
          <w:tab w:val="num" w:pos="2520"/>
        </w:tabs>
        <w:ind w:left="2520" w:hanging="360"/>
      </w:pPr>
      <w:rPr>
        <w:rFonts w:ascii="Symbol" w:hAnsi="Symbol" w:cs="OpenSymbol"/>
        <w:lang w:val="it-IT"/>
      </w:rPr>
    </w:lvl>
    <w:lvl w:ilvl="6">
      <w:start w:val="1"/>
      <w:numFmt w:val="bullet"/>
      <w:lvlText w:val=""/>
      <w:lvlJc w:val="left"/>
      <w:pPr>
        <w:tabs>
          <w:tab w:val="num" w:pos="2880"/>
        </w:tabs>
        <w:ind w:left="2880" w:hanging="360"/>
      </w:pPr>
      <w:rPr>
        <w:rFonts w:ascii="Symbol" w:hAnsi="Symbol" w:cs="OpenSymbol"/>
        <w:lang w:val="it-IT"/>
      </w:rPr>
    </w:lvl>
    <w:lvl w:ilvl="7">
      <w:start w:val="1"/>
      <w:numFmt w:val="bullet"/>
      <w:lvlText w:val=""/>
      <w:lvlJc w:val="left"/>
      <w:pPr>
        <w:tabs>
          <w:tab w:val="num" w:pos="3240"/>
        </w:tabs>
        <w:ind w:left="3240" w:hanging="360"/>
      </w:pPr>
      <w:rPr>
        <w:rFonts w:ascii="Symbol" w:hAnsi="Symbol" w:cs="OpenSymbol"/>
        <w:lang w:val="it-IT"/>
      </w:rPr>
    </w:lvl>
    <w:lvl w:ilvl="8">
      <w:start w:val="1"/>
      <w:numFmt w:val="bullet"/>
      <w:lvlText w:val=""/>
      <w:lvlJc w:val="left"/>
      <w:pPr>
        <w:tabs>
          <w:tab w:val="num" w:pos="3600"/>
        </w:tabs>
        <w:ind w:left="3600" w:hanging="360"/>
      </w:pPr>
      <w:rPr>
        <w:rFonts w:ascii="Symbol" w:hAnsi="Symbol" w:cs="OpenSymbol"/>
        <w:lang w:val="it-IT"/>
      </w:rPr>
    </w:lvl>
  </w:abstractNum>
  <w:abstractNum w:abstractNumId="5">
    <w:nsid w:val="0000000A"/>
    <w:multiLevelType w:val="singleLevel"/>
    <w:tmpl w:val="0000000A"/>
    <w:name w:val="WW8Num12"/>
    <w:lvl w:ilvl="0">
      <w:numFmt w:val="bullet"/>
      <w:lvlText w:val="-"/>
      <w:lvlJc w:val="left"/>
      <w:pPr>
        <w:tabs>
          <w:tab w:val="num" w:pos="0"/>
        </w:tabs>
        <w:ind w:left="720" w:hanging="360"/>
      </w:pPr>
      <w:rPr>
        <w:rFonts w:ascii="Times New Roman" w:hAnsi="Times New Roman" w:cs="OpenSymbol"/>
      </w:rPr>
    </w:lvl>
  </w:abstractNum>
  <w:abstractNum w:abstractNumId="6">
    <w:nsid w:val="08F4241A"/>
    <w:multiLevelType w:val="hybridMultilevel"/>
    <w:tmpl w:val="1BF00C9A"/>
    <w:lvl w:ilvl="0" w:tplc="00000001">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09CB666B"/>
    <w:multiLevelType w:val="multilevel"/>
    <w:tmpl w:val="BE24FB32"/>
    <w:lvl w:ilvl="0">
      <w:start w:val="1"/>
      <w:numFmt w:val="decimal"/>
      <w:lvlText w:val="%1."/>
      <w:lvlJc w:val="left"/>
      <w:pPr>
        <w:ind w:left="636" w:hanging="360"/>
      </w:pPr>
    </w:lvl>
    <w:lvl w:ilvl="1">
      <w:start w:val="1"/>
      <w:numFmt w:val="lowerLetter"/>
      <w:lvlText w:val="%2)"/>
      <w:lvlJc w:val="left"/>
      <w:pPr>
        <w:ind w:left="1356" w:hanging="360"/>
      </w:pPr>
      <w:rPr>
        <w:rFonts w:ascii="Times New Roman" w:hAnsi="Times New Roman" w:cs="Times New Roman"/>
      </w:rPr>
    </w:lvl>
    <w:lvl w:ilvl="2">
      <w:start w:val="1"/>
      <w:numFmt w:val="lowerRoman"/>
      <w:lvlText w:val="%3."/>
      <w:lvlJc w:val="right"/>
      <w:pPr>
        <w:ind w:left="2076" w:hanging="180"/>
      </w:pPr>
    </w:lvl>
    <w:lvl w:ilvl="3">
      <w:start w:val="1"/>
      <w:numFmt w:val="decimal"/>
      <w:lvlText w:val="%4."/>
      <w:lvlJc w:val="left"/>
      <w:pPr>
        <w:ind w:left="2796" w:hanging="360"/>
      </w:pPr>
    </w:lvl>
    <w:lvl w:ilvl="4">
      <w:start w:val="1"/>
      <w:numFmt w:val="lowerLetter"/>
      <w:lvlText w:val="%5."/>
      <w:lvlJc w:val="left"/>
      <w:pPr>
        <w:ind w:left="3516" w:hanging="360"/>
      </w:pPr>
    </w:lvl>
    <w:lvl w:ilvl="5">
      <w:start w:val="1"/>
      <w:numFmt w:val="lowerRoman"/>
      <w:lvlText w:val="%6."/>
      <w:lvlJc w:val="right"/>
      <w:pPr>
        <w:ind w:left="4236" w:hanging="180"/>
      </w:pPr>
    </w:lvl>
    <w:lvl w:ilvl="6">
      <w:start w:val="1"/>
      <w:numFmt w:val="decimal"/>
      <w:lvlText w:val="%7."/>
      <w:lvlJc w:val="left"/>
      <w:pPr>
        <w:ind w:left="4956" w:hanging="360"/>
      </w:pPr>
    </w:lvl>
    <w:lvl w:ilvl="7">
      <w:start w:val="1"/>
      <w:numFmt w:val="lowerLetter"/>
      <w:lvlText w:val="%8."/>
      <w:lvlJc w:val="left"/>
      <w:pPr>
        <w:ind w:left="5676" w:hanging="360"/>
      </w:pPr>
    </w:lvl>
    <w:lvl w:ilvl="8">
      <w:start w:val="1"/>
      <w:numFmt w:val="lowerRoman"/>
      <w:lvlText w:val="%9."/>
      <w:lvlJc w:val="right"/>
      <w:pPr>
        <w:ind w:left="6396" w:hanging="180"/>
      </w:pPr>
    </w:lvl>
  </w:abstractNum>
  <w:abstractNum w:abstractNumId="8">
    <w:nsid w:val="0F416260"/>
    <w:multiLevelType w:val="hybridMultilevel"/>
    <w:tmpl w:val="B14E8E8A"/>
    <w:lvl w:ilvl="0" w:tplc="568A87D0">
      <w:start w:val="97"/>
      <w:numFmt w:val="bullet"/>
      <w:lvlText w:val="-"/>
      <w:lvlJc w:val="left"/>
      <w:pPr>
        <w:ind w:left="360" w:hanging="360"/>
      </w:pPr>
      <w:rPr>
        <w:rFonts w:ascii="Calibri" w:eastAsiaTheme="minorHAnsi" w:hAnsi="Calibri" w:cstheme="minorBid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nsid w:val="0F4E4C84"/>
    <w:multiLevelType w:val="hybridMultilevel"/>
    <w:tmpl w:val="CD5E43A8"/>
    <w:lvl w:ilvl="0" w:tplc="00000001">
      <w:numFmt w:val="bullet"/>
      <w:lvlText w:val="-"/>
      <w:lvlJc w:val="left"/>
      <w:pPr>
        <w:ind w:left="497" w:hanging="360"/>
      </w:pPr>
      <w:rPr>
        <w:rFonts w:ascii="Times New Roman" w:hAnsi="Times New Roman" w:cs="Times New Roman" w:hint="default"/>
      </w:rPr>
    </w:lvl>
    <w:lvl w:ilvl="1" w:tplc="04100019" w:tentative="1">
      <w:start w:val="1"/>
      <w:numFmt w:val="lowerLetter"/>
      <w:lvlText w:val="%2."/>
      <w:lvlJc w:val="left"/>
      <w:pPr>
        <w:ind w:left="1086" w:hanging="360"/>
      </w:pPr>
    </w:lvl>
    <w:lvl w:ilvl="2" w:tplc="0410001B" w:tentative="1">
      <w:start w:val="1"/>
      <w:numFmt w:val="lowerRoman"/>
      <w:lvlText w:val="%3."/>
      <w:lvlJc w:val="right"/>
      <w:pPr>
        <w:ind w:left="1806" w:hanging="180"/>
      </w:pPr>
    </w:lvl>
    <w:lvl w:ilvl="3" w:tplc="0410000F" w:tentative="1">
      <w:start w:val="1"/>
      <w:numFmt w:val="decimal"/>
      <w:lvlText w:val="%4."/>
      <w:lvlJc w:val="left"/>
      <w:pPr>
        <w:ind w:left="2526" w:hanging="360"/>
      </w:pPr>
    </w:lvl>
    <w:lvl w:ilvl="4" w:tplc="04100019" w:tentative="1">
      <w:start w:val="1"/>
      <w:numFmt w:val="lowerLetter"/>
      <w:lvlText w:val="%5."/>
      <w:lvlJc w:val="left"/>
      <w:pPr>
        <w:ind w:left="3246" w:hanging="360"/>
      </w:pPr>
    </w:lvl>
    <w:lvl w:ilvl="5" w:tplc="0410001B" w:tentative="1">
      <w:start w:val="1"/>
      <w:numFmt w:val="lowerRoman"/>
      <w:lvlText w:val="%6."/>
      <w:lvlJc w:val="right"/>
      <w:pPr>
        <w:ind w:left="3966" w:hanging="180"/>
      </w:pPr>
    </w:lvl>
    <w:lvl w:ilvl="6" w:tplc="0410000F" w:tentative="1">
      <w:start w:val="1"/>
      <w:numFmt w:val="decimal"/>
      <w:lvlText w:val="%7."/>
      <w:lvlJc w:val="left"/>
      <w:pPr>
        <w:ind w:left="4686" w:hanging="360"/>
      </w:pPr>
    </w:lvl>
    <w:lvl w:ilvl="7" w:tplc="04100019" w:tentative="1">
      <w:start w:val="1"/>
      <w:numFmt w:val="lowerLetter"/>
      <w:lvlText w:val="%8."/>
      <w:lvlJc w:val="left"/>
      <w:pPr>
        <w:ind w:left="5406" w:hanging="360"/>
      </w:pPr>
    </w:lvl>
    <w:lvl w:ilvl="8" w:tplc="0410001B" w:tentative="1">
      <w:start w:val="1"/>
      <w:numFmt w:val="lowerRoman"/>
      <w:lvlText w:val="%9."/>
      <w:lvlJc w:val="right"/>
      <w:pPr>
        <w:ind w:left="6126" w:hanging="180"/>
      </w:pPr>
    </w:lvl>
  </w:abstractNum>
  <w:abstractNum w:abstractNumId="10">
    <w:nsid w:val="138E6C6B"/>
    <w:multiLevelType w:val="hybridMultilevel"/>
    <w:tmpl w:val="ED4037CC"/>
    <w:lvl w:ilvl="0" w:tplc="82DA55DA">
      <w:start w:val="14"/>
      <w:numFmt w:val="lowerLetter"/>
      <w:lvlText w:val="%1."/>
      <w:lvlJc w:val="left"/>
      <w:pPr>
        <w:ind w:left="780" w:hanging="360"/>
      </w:pPr>
      <w:rPr>
        <w:rFonts w:hint="default"/>
      </w:rPr>
    </w:lvl>
    <w:lvl w:ilvl="1" w:tplc="04100019" w:tentative="1">
      <w:start w:val="1"/>
      <w:numFmt w:val="lowerLetter"/>
      <w:lvlText w:val="%2."/>
      <w:lvlJc w:val="left"/>
      <w:pPr>
        <w:ind w:left="1500" w:hanging="360"/>
      </w:pPr>
    </w:lvl>
    <w:lvl w:ilvl="2" w:tplc="0410001B" w:tentative="1">
      <w:start w:val="1"/>
      <w:numFmt w:val="lowerRoman"/>
      <w:lvlText w:val="%3."/>
      <w:lvlJc w:val="right"/>
      <w:pPr>
        <w:ind w:left="2220" w:hanging="180"/>
      </w:pPr>
    </w:lvl>
    <w:lvl w:ilvl="3" w:tplc="0410000F" w:tentative="1">
      <w:start w:val="1"/>
      <w:numFmt w:val="decimal"/>
      <w:lvlText w:val="%4."/>
      <w:lvlJc w:val="left"/>
      <w:pPr>
        <w:ind w:left="2940" w:hanging="360"/>
      </w:pPr>
    </w:lvl>
    <w:lvl w:ilvl="4" w:tplc="04100019" w:tentative="1">
      <w:start w:val="1"/>
      <w:numFmt w:val="lowerLetter"/>
      <w:lvlText w:val="%5."/>
      <w:lvlJc w:val="left"/>
      <w:pPr>
        <w:ind w:left="3660" w:hanging="360"/>
      </w:pPr>
    </w:lvl>
    <w:lvl w:ilvl="5" w:tplc="0410001B" w:tentative="1">
      <w:start w:val="1"/>
      <w:numFmt w:val="lowerRoman"/>
      <w:lvlText w:val="%6."/>
      <w:lvlJc w:val="right"/>
      <w:pPr>
        <w:ind w:left="4380" w:hanging="180"/>
      </w:pPr>
    </w:lvl>
    <w:lvl w:ilvl="6" w:tplc="0410000F" w:tentative="1">
      <w:start w:val="1"/>
      <w:numFmt w:val="decimal"/>
      <w:lvlText w:val="%7."/>
      <w:lvlJc w:val="left"/>
      <w:pPr>
        <w:ind w:left="5100" w:hanging="360"/>
      </w:pPr>
    </w:lvl>
    <w:lvl w:ilvl="7" w:tplc="04100019" w:tentative="1">
      <w:start w:val="1"/>
      <w:numFmt w:val="lowerLetter"/>
      <w:lvlText w:val="%8."/>
      <w:lvlJc w:val="left"/>
      <w:pPr>
        <w:ind w:left="5820" w:hanging="360"/>
      </w:pPr>
    </w:lvl>
    <w:lvl w:ilvl="8" w:tplc="0410001B" w:tentative="1">
      <w:start w:val="1"/>
      <w:numFmt w:val="lowerRoman"/>
      <w:lvlText w:val="%9."/>
      <w:lvlJc w:val="right"/>
      <w:pPr>
        <w:ind w:left="6540" w:hanging="180"/>
      </w:pPr>
    </w:lvl>
  </w:abstractNum>
  <w:abstractNum w:abstractNumId="11">
    <w:nsid w:val="13F60416"/>
    <w:multiLevelType w:val="multilevel"/>
    <w:tmpl w:val="BE24FB32"/>
    <w:lvl w:ilvl="0">
      <w:start w:val="1"/>
      <w:numFmt w:val="decimal"/>
      <w:lvlText w:val="%1."/>
      <w:lvlJc w:val="left"/>
      <w:pPr>
        <w:ind w:left="720" w:hanging="360"/>
      </w:pPr>
    </w:lvl>
    <w:lvl w:ilvl="1">
      <w:start w:val="1"/>
      <w:numFmt w:val="lowerLetter"/>
      <w:lvlText w:val="%2)"/>
      <w:lvlJc w:val="left"/>
      <w:pPr>
        <w:ind w:left="1440" w:hanging="360"/>
      </w:pPr>
      <w:rPr>
        <w:rFonts w:ascii="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15CE27B8"/>
    <w:multiLevelType w:val="hybridMultilevel"/>
    <w:tmpl w:val="7B2808C8"/>
    <w:lvl w:ilvl="0" w:tplc="00000001">
      <w:numFmt w:val="bullet"/>
      <w:lvlText w:val="-"/>
      <w:lvlJc w:val="left"/>
      <w:pPr>
        <w:ind w:left="2160" w:hanging="360"/>
      </w:pPr>
      <w:rPr>
        <w:rFonts w:ascii="Times New Roman" w:hAnsi="Times New Roman" w:cs="Times New Roman"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13">
    <w:nsid w:val="17844866"/>
    <w:multiLevelType w:val="multilevel"/>
    <w:tmpl w:val="BE24FB32"/>
    <w:lvl w:ilvl="0">
      <w:start w:val="1"/>
      <w:numFmt w:val="decimal"/>
      <w:lvlText w:val="%1."/>
      <w:lvlJc w:val="left"/>
      <w:pPr>
        <w:ind w:left="720" w:hanging="360"/>
      </w:pPr>
    </w:lvl>
    <w:lvl w:ilvl="1">
      <w:start w:val="1"/>
      <w:numFmt w:val="lowerLetter"/>
      <w:lvlText w:val="%2)"/>
      <w:lvlJc w:val="left"/>
      <w:pPr>
        <w:ind w:left="1440" w:hanging="360"/>
      </w:pPr>
      <w:rPr>
        <w:rFonts w:ascii="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18BF0072"/>
    <w:multiLevelType w:val="multilevel"/>
    <w:tmpl w:val="7BFAB8C2"/>
    <w:lvl w:ilvl="0">
      <w:numFmt w:val="bullet"/>
      <w:lvlText w:val="-"/>
      <w:lvlJc w:val="left"/>
      <w:pPr>
        <w:ind w:left="360" w:hanging="360"/>
      </w:pPr>
      <w:rPr>
        <w:rFonts w:ascii="Times New Roman" w:hAnsi="Times New Roman" w:cs="Times New Roman"/>
        <w:sz w:val="22"/>
        <w:szCs w:val="22"/>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nsid w:val="1AD80A88"/>
    <w:multiLevelType w:val="hybridMultilevel"/>
    <w:tmpl w:val="69DA4768"/>
    <w:lvl w:ilvl="0" w:tplc="C24A187A">
      <w:numFmt w:val="bullet"/>
      <w:lvlText w:val="-"/>
      <w:lvlJc w:val="left"/>
      <w:pPr>
        <w:ind w:left="359" w:hanging="360"/>
      </w:pPr>
      <w:rPr>
        <w:rFonts w:ascii="Times New Roman" w:eastAsia="Lucida Sans Unicode" w:hAnsi="Times New Roman" w:cs="Times New Roman" w:hint="default"/>
      </w:rPr>
    </w:lvl>
    <w:lvl w:ilvl="1" w:tplc="04100003" w:tentative="1">
      <w:start w:val="1"/>
      <w:numFmt w:val="bullet"/>
      <w:lvlText w:val="o"/>
      <w:lvlJc w:val="left"/>
      <w:pPr>
        <w:ind w:left="1079" w:hanging="360"/>
      </w:pPr>
      <w:rPr>
        <w:rFonts w:ascii="Courier New" w:hAnsi="Courier New" w:cs="Courier New" w:hint="default"/>
      </w:rPr>
    </w:lvl>
    <w:lvl w:ilvl="2" w:tplc="04100005" w:tentative="1">
      <w:start w:val="1"/>
      <w:numFmt w:val="bullet"/>
      <w:lvlText w:val=""/>
      <w:lvlJc w:val="left"/>
      <w:pPr>
        <w:ind w:left="1799" w:hanging="360"/>
      </w:pPr>
      <w:rPr>
        <w:rFonts w:ascii="Wingdings" w:hAnsi="Wingdings" w:hint="default"/>
      </w:rPr>
    </w:lvl>
    <w:lvl w:ilvl="3" w:tplc="04100001" w:tentative="1">
      <w:start w:val="1"/>
      <w:numFmt w:val="bullet"/>
      <w:lvlText w:val=""/>
      <w:lvlJc w:val="left"/>
      <w:pPr>
        <w:ind w:left="2519" w:hanging="360"/>
      </w:pPr>
      <w:rPr>
        <w:rFonts w:ascii="Symbol" w:hAnsi="Symbol" w:hint="default"/>
      </w:rPr>
    </w:lvl>
    <w:lvl w:ilvl="4" w:tplc="04100003" w:tentative="1">
      <w:start w:val="1"/>
      <w:numFmt w:val="bullet"/>
      <w:lvlText w:val="o"/>
      <w:lvlJc w:val="left"/>
      <w:pPr>
        <w:ind w:left="3239" w:hanging="360"/>
      </w:pPr>
      <w:rPr>
        <w:rFonts w:ascii="Courier New" w:hAnsi="Courier New" w:cs="Courier New" w:hint="default"/>
      </w:rPr>
    </w:lvl>
    <w:lvl w:ilvl="5" w:tplc="04100005" w:tentative="1">
      <w:start w:val="1"/>
      <w:numFmt w:val="bullet"/>
      <w:lvlText w:val=""/>
      <w:lvlJc w:val="left"/>
      <w:pPr>
        <w:ind w:left="3959" w:hanging="360"/>
      </w:pPr>
      <w:rPr>
        <w:rFonts w:ascii="Wingdings" w:hAnsi="Wingdings" w:hint="default"/>
      </w:rPr>
    </w:lvl>
    <w:lvl w:ilvl="6" w:tplc="04100001" w:tentative="1">
      <w:start w:val="1"/>
      <w:numFmt w:val="bullet"/>
      <w:lvlText w:val=""/>
      <w:lvlJc w:val="left"/>
      <w:pPr>
        <w:ind w:left="4679" w:hanging="360"/>
      </w:pPr>
      <w:rPr>
        <w:rFonts w:ascii="Symbol" w:hAnsi="Symbol" w:hint="default"/>
      </w:rPr>
    </w:lvl>
    <w:lvl w:ilvl="7" w:tplc="04100003" w:tentative="1">
      <w:start w:val="1"/>
      <w:numFmt w:val="bullet"/>
      <w:lvlText w:val="o"/>
      <w:lvlJc w:val="left"/>
      <w:pPr>
        <w:ind w:left="5399" w:hanging="360"/>
      </w:pPr>
      <w:rPr>
        <w:rFonts w:ascii="Courier New" w:hAnsi="Courier New" w:cs="Courier New" w:hint="default"/>
      </w:rPr>
    </w:lvl>
    <w:lvl w:ilvl="8" w:tplc="04100005" w:tentative="1">
      <w:start w:val="1"/>
      <w:numFmt w:val="bullet"/>
      <w:lvlText w:val=""/>
      <w:lvlJc w:val="left"/>
      <w:pPr>
        <w:ind w:left="6119" w:hanging="360"/>
      </w:pPr>
      <w:rPr>
        <w:rFonts w:ascii="Wingdings" w:hAnsi="Wingdings" w:hint="default"/>
      </w:rPr>
    </w:lvl>
  </w:abstractNum>
  <w:abstractNum w:abstractNumId="16">
    <w:nsid w:val="30C4048D"/>
    <w:multiLevelType w:val="multilevel"/>
    <w:tmpl w:val="77961740"/>
    <w:lvl w:ilvl="0">
      <w:start w:val="1"/>
      <w:numFmt w:val="lowerLetter"/>
      <w:lvlText w:val="%1)"/>
      <w:lvlJc w:val="left"/>
      <w:pPr>
        <w:ind w:left="636" w:hanging="360"/>
      </w:pPr>
    </w:lvl>
    <w:lvl w:ilvl="1">
      <w:start w:val="1"/>
      <w:numFmt w:val="lowerLetter"/>
      <w:lvlText w:val="%2)"/>
      <w:lvlJc w:val="left"/>
      <w:pPr>
        <w:ind w:left="1356" w:hanging="360"/>
      </w:pPr>
      <w:rPr>
        <w:rFonts w:ascii="Times New Roman" w:hAnsi="Times New Roman" w:cs="Times New Roman"/>
      </w:rPr>
    </w:lvl>
    <w:lvl w:ilvl="2">
      <w:start w:val="1"/>
      <w:numFmt w:val="lowerRoman"/>
      <w:lvlText w:val="%3."/>
      <w:lvlJc w:val="right"/>
      <w:pPr>
        <w:ind w:left="2076" w:hanging="180"/>
      </w:pPr>
    </w:lvl>
    <w:lvl w:ilvl="3">
      <w:start w:val="1"/>
      <w:numFmt w:val="decimal"/>
      <w:lvlText w:val="%4."/>
      <w:lvlJc w:val="left"/>
      <w:pPr>
        <w:ind w:left="2796" w:hanging="360"/>
      </w:pPr>
    </w:lvl>
    <w:lvl w:ilvl="4">
      <w:start w:val="1"/>
      <w:numFmt w:val="lowerLetter"/>
      <w:lvlText w:val="%5."/>
      <w:lvlJc w:val="left"/>
      <w:pPr>
        <w:ind w:left="3516" w:hanging="360"/>
      </w:pPr>
    </w:lvl>
    <w:lvl w:ilvl="5">
      <w:start w:val="1"/>
      <w:numFmt w:val="lowerRoman"/>
      <w:lvlText w:val="%6."/>
      <w:lvlJc w:val="right"/>
      <w:pPr>
        <w:ind w:left="4236" w:hanging="180"/>
      </w:pPr>
    </w:lvl>
    <w:lvl w:ilvl="6">
      <w:start w:val="1"/>
      <w:numFmt w:val="decimal"/>
      <w:lvlText w:val="%7."/>
      <w:lvlJc w:val="left"/>
      <w:pPr>
        <w:ind w:left="4956" w:hanging="360"/>
      </w:pPr>
    </w:lvl>
    <w:lvl w:ilvl="7">
      <w:start w:val="1"/>
      <w:numFmt w:val="lowerLetter"/>
      <w:lvlText w:val="%8."/>
      <w:lvlJc w:val="left"/>
      <w:pPr>
        <w:ind w:left="5676" w:hanging="360"/>
      </w:pPr>
    </w:lvl>
    <w:lvl w:ilvl="8">
      <w:start w:val="1"/>
      <w:numFmt w:val="lowerRoman"/>
      <w:lvlText w:val="%9."/>
      <w:lvlJc w:val="right"/>
      <w:pPr>
        <w:ind w:left="6396" w:hanging="180"/>
      </w:pPr>
    </w:lvl>
  </w:abstractNum>
  <w:abstractNum w:abstractNumId="17">
    <w:nsid w:val="31FE0C0A"/>
    <w:multiLevelType w:val="multilevel"/>
    <w:tmpl w:val="FDB8304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39437A08"/>
    <w:multiLevelType w:val="multilevel"/>
    <w:tmpl w:val="77961740"/>
    <w:lvl w:ilvl="0">
      <w:start w:val="1"/>
      <w:numFmt w:val="lowerLetter"/>
      <w:lvlText w:val="%1)"/>
      <w:lvlJc w:val="left"/>
      <w:pPr>
        <w:ind w:left="636" w:hanging="360"/>
      </w:pPr>
    </w:lvl>
    <w:lvl w:ilvl="1">
      <w:start w:val="1"/>
      <w:numFmt w:val="lowerLetter"/>
      <w:lvlText w:val="%2)"/>
      <w:lvlJc w:val="left"/>
      <w:pPr>
        <w:ind w:left="1356" w:hanging="360"/>
      </w:pPr>
      <w:rPr>
        <w:rFonts w:ascii="Times New Roman" w:hAnsi="Times New Roman" w:cs="Times New Roman"/>
      </w:rPr>
    </w:lvl>
    <w:lvl w:ilvl="2">
      <w:start w:val="1"/>
      <w:numFmt w:val="lowerRoman"/>
      <w:lvlText w:val="%3."/>
      <w:lvlJc w:val="right"/>
      <w:pPr>
        <w:ind w:left="2076" w:hanging="180"/>
      </w:pPr>
    </w:lvl>
    <w:lvl w:ilvl="3">
      <w:start w:val="1"/>
      <w:numFmt w:val="decimal"/>
      <w:lvlText w:val="%4."/>
      <w:lvlJc w:val="left"/>
      <w:pPr>
        <w:ind w:left="2796" w:hanging="360"/>
      </w:pPr>
    </w:lvl>
    <w:lvl w:ilvl="4">
      <w:start w:val="1"/>
      <w:numFmt w:val="lowerLetter"/>
      <w:lvlText w:val="%5."/>
      <w:lvlJc w:val="left"/>
      <w:pPr>
        <w:ind w:left="3516" w:hanging="360"/>
      </w:pPr>
    </w:lvl>
    <w:lvl w:ilvl="5">
      <w:start w:val="1"/>
      <w:numFmt w:val="lowerRoman"/>
      <w:lvlText w:val="%6."/>
      <w:lvlJc w:val="right"/>
      <w:pPr>
        <w:ind w:left="4236" w:hanging="180"/>
      </w:pPr>
    </w:lvl>
    <w:lvl w:ilvl="6">
      <w:start w:val="1"/>
      <w:numFmt w:val="decimal"/>
      <w:lvlText w:val="%7."/>
      <w:lvlJc w:val="left"/>
      <w:pPr>
        <w:ind w:left="4956" w:hanging="360"/>
      </w:pPr>
    </w:lvl>
    <w:lvl w:ilvl="7">
      <w:start w:val="1"/>
      <w:numFmt w:val="lowerLetter"/>
      <w:lvlText w:val="%8."/>
      <w:lvlJc w:val="left"/>
      <w:pPr>
        <w:ind w:left="5676" w:hanging="360"/>
      </w:pPr>
    </w:lvl>
    <w:lvl w:ilvl="8">
      <w:start w:val="1"/>
      <w:numFmt w:val="lowerRoman"/>
      <w:lvlText w:val="%9."/>
      <w:lvlJc w:val="right"/>
      <w:pPr>
        <w:ind w:left="6396" w:hanging="180"/>
      </w:pPr>
    </w:lvl>
  </w:abstractNum>
  <w:abstractNum w:abstractNumId="19">
    <w:nsid w:val="3C5A793D"/>
    <w:multiLevelType w:val="hybridMultilevel"/>
    <w:tmpl w:val="BDB2D9E2"/>
    <w:lvl w:ilvl="0" w:tplc="D9648870">
      <w:numFmt w:val="bullet"/>
      <w:lvlText w:val="-"/>
      <w:lvlJc w:val="left"/>
      <w:pPr>
        <w:ind w:left="720" w:hanging="360"/>
      </w:pPr>
      <w:rPr>
        <w:rFonts w:ascii="Times New Roman" w:eastAsia="Lucida Sans Unicode"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443A1A6B"/>
    <w:multiLevelType w:val="multilevel"/>
    <w:tmpl w:val="42F8AC0E"/>
    <w:styleLink w:val="WW8Num4"/>
    <w:lvl w:ilvl="0">
      <w:numFmt w:val="bullet"/>
      <w:lvlText w:val=""/>
      <w:lvlJc w:val="left"/>
      <w:pPr>
        <w:ind w:left="360" w:hanging="360"/>
      </w:pPr>
      <w:rPr>
        <w:rFonts w:ascii="Wingdings" w:hAnsi="Wingding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nsid w:val="461841B3"/>
    <w:multiLevelType w:val="multilevel"/>
    <w:tmpl w:val="46F6A63A"/>
    <w:lvl w:ilvl="0">
      <w:start w:val="1"/>
      <w:numFmt w:val="decimal"/>
      <w:lvlText w:val="%1."/>
      <w:lvlJc w:val="left"/>
      <w:pPr>
        <w:ind w:left="720" w:hanging="360"/>
      </w:pPr>
    </w:lvl>
    <w:lvl w:ilvl="1">
      <w:start w:val="1"/>
      <w:numFmt w:val="lowerLetter"/>
      <w:lvlText w:val="%2)"/>
      <w:lvlJc w:val="left"/>
      <w:pPr>
        <w:ind w:left="1440" w:hanging="360"/>
      </w:pPr>
      <w:rPr>
        <w:rFonts w:ascii="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BE67E6C"/>
    <w:multiLevelType w:val="multilevel"/>
    <w:tmpl w:val="701443B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nsid w:val="4D9D3DFD"/>
    <w:multiLevelType w:val="hybridMultilevel"/>
    <w:tmpl w:val="33C69854"/>
    <w:lvl w:ilvl="0" w:tplc="04100017">
      <w:start w:val="1"/>
      <w:numFmt w:val="low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4">
    <w:nsid w:val="4F106B3E"/>
    <w:multiLevelType w:val="multilevel"/>
    <w:tmpl w:val="0D7E19C2"/>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5">
    <w:nsid w:val="4FDC7F52"/>
    <w:multiLevelType w:val="multilevel"/>
    <w:tmpl w:val="7378515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nsid w:val="51EF0000"/>
    <w:multiLevelType w:val="hybridMultilevel"/>
    <w:tmpl w:val="4E2EC746"/>
    <w:lvl w:ilvl="0" w:tplc="568A87D0">
      <w:start w:val="97"/>
      <w:numFmt w:val="bullet"/>
      <w:lvlText w:val="-"/>
      <w:lvlJc w:val="left"/>
      <w:pPr>
        <w:ind w:left="360" w:hanging="360"/>
      </w:pPr>
      <w:rPr>
        <w:rFonts w:ascii="Calibri" w:eastAsiaTheme="minorHAnsi" w:hAnsi="Calibri" w:cstheme="minorBid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nsid w:val="524726D2"/>
    <w:multiLevelType w:val="multilevel"/>
    <w:tmpl w:val="001C8A3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5484087B"/>
    <w:multiLevelType w:val="hybridMultilevel"/>
    <w:tmpl w:val="EF40158E"/>
    <w:lvl w:ilvl="0" w:tplc="A1EA0854">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5AA233E6"/>
    <w:multiLevelType w:val="hybridMultilevel"/>
    <w:tmpl w:val="125C9F82"/>
    <w:lvl w:ilvl="0" w:tplc="F1BC72B8">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0">
    <w:nsid w:val="5AF95552"/>
    <w:multiLevelType w:val="singleLevel"/>
    <w:tmpl w:val="F3CA2520"/>
    <w:lvl w:ilvl="0">
      <w:start w:val="1"/>
      <w:numFmt w:val="lowerLetter"/>
      <w:lvlText w:val="%1) "/>
      <w:lvlJc w:val="left"/>
      <w:pPr>
        <w:tabs>
          <w:tab w:val="num" w:pos="851"/>
        </w:tabs>
        <w:ind w:left="851" w:hanging="851"/>
      </w:pPr>
      <w:rPr>
        <w:rFonts w:ascii="Swis721 LtCn BT" w:hAnsi="Swis721 LtCn BT" w:cs="Courier New" w:hint="default"/>
        <w:b/>
        <w:i w:val="0"/>
        <w:sz w:val="24"/>
        <w:u w:val="none"/>
      </w:rPr>
    </w:lvl>
  </w:abstractNum>
  <w:abstractNum w:abstractNumId="31">
    <w:nsid w:val="5D7230B5"/>
    <w:multiLevelType w:val="hybridMultilevel"/>
    <w:tmpl w:val="B0F89F5A"/>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2">
    <w:nsid w:val="5DB40888"/>
    <w:multiLevelType w:val="multilevel"/>
    <w:tmpl w:val="BE24FB32"/>
    <w:lvl w:ilvl="0">
      <w:start w:val="1"/>
      <w:numFmt w:val="decimal"/>
      <w:lvlText w:val="%1."/>
      <w:lvlJc w:val="left"/>
      <w:pPr>
        <w:ind w:left="720" w:hanging="360"/>
      </w:pPr>
    </w:lvl>
    <w:lvl w:ilvl="1">
      <w:start w:val="1"/>
      <w:numFmt w:val="lowerLetter"/>
      <w:lvlText w:val="%2)"/>
      <w:lvlJc w:val="left"/>
      <w:pPr>
        <w:ind w:left="1440" w:hanging="360"/>
      </w:pPr>
      <w:rPr>
        <w:rFonts w:ascii="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69411E40"/>
    <w:multiLevelType w:val="hybridMultilevel"/>
    <w:tmpl w:val="9B4C42AC"/>
    <w:lvl w:ilvl="0" w:tplc="568A87D0">
      <w:start w:val="97"/>
      <w:numFmt w:val="bullet"/>
      <w:lvlText w:val="-"/>
      <w:lvlJc w:val="left"/>
      <w:pPr>
        <w:ind w:left="720" w:hanging="360"/>
      </w:pPr>
      <w:rPr>
        <w:rFonts w:ascii="Calibri" w:eastAsiaTheme="minorHAnsi" w:hAnsi="Calibri" w:cstheme="minorBid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6C39045D"/>
    <w:multiLevelType w:val="multilevel"/>
    <w:tmpl w:val="20361396"/>
    <w:styleLink w:val="WW8Num12"/>
    <w:lvl w:ilvl="0">
      <w:numFmt w:val="bullet"/>
      <w:lvlText w:val="-"/>
      <w:lvlJc w:val="left"/>
      <w:pPr>
        <w:ind w:left="360" w:hanging="360"/>
      </w:pPr>
      <w:rPr>
        <w:rFonts w:ascii="Times New Roman" w:hAnsi="Times New Roman" w:cs="OpenSymbol, 'Courier New'"/>
      </w:rPr>
    </w:lvl>
    <w:lvl w:ilvl="1">
      <w:numFmt w:val="bullet"/>
      <w:lvlText w:val="o"/>
      <w:lvlJc w:val="left"/>
      <w:pPr>
        <w:ind w:left="1080" w:hanging="360"/>
      </w:pPr>
      <w:rPr>
        <w:rFonts w:ascii="Courier New" w:hAnsi="Courier New" w:cs="OpenSymbol, 'Courier New'"/>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OpenSymbol, '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OpenSymbol, 'Courier New'"/>
      </w:rPr>
    </w:lvl>
    <w:lvl w:ilvl="8">
      <w:numFmt w:val="bullet"/>
      <w:lvlText w:val=""/>
      <w:lvlJc w:val="left"/>
      <w:pPr>
        <w:ind w:left="6120" w:hanging="360"/>
      </w:pPr>
      <w:rPr>
        <w:rFonts w:ascii="Wingdings" w:hAnsi="Wingdings" w:cs="Wingdings"/>
      </w:rPr>
    </w:lvl>
  </w:abstractNum>
  <w:abstractNum w:abstractNumId="35">
    <w:nsid w:val="6C6104DB"/>
    <w:multiLevelType w:val="hybridMultilevel"/>
    <w:tmpl w:val="F7F0793E"/>
    <w:lvl w:ilvl="0" w:tplc="FD2E6778">
      <w:start w:val="1"/>
      <w:numFmt w:val="lowerLetter"/>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36">
    <w:nsid w:val="6DC44F19"/>
    <w:multiLevelType w:val="multilevel"/>
    <w:tmpl w:val="73A60230"/>
    <w:styleLink w:val="WW8Num10"/>
    <w:lvl w:ilvl="0">
      <w:numFmt w:val="bullet"/>
      <w:lvlText w:val="-"/>
      <w:lvlJc w:val="left"/>
      <w:pPr>
        <w:ind w:left="720" w:hanging="360"/>
      </w:pPr>
      <w:rPr>
        <w:rFonts w:ascii="Times New Roman" w:hAnsi="Times New Roman"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7">
    <w:nsid w:val="73DB734D"/>
    <w:multiLevelType w:val="hybridMultilevel"/>
    <w:tmpl w:val="78B8937E"/>
    <w:lvl w:ilvl="0" w:tplc="96547D5A">
      <w:start w:val="1"/>
      <w:numFmt w:val="decimal"/>
      <w:lvlText w:val="%1)"/>
      <w:lvlJc w:val="left"/>
      <w:pPr>
        <w:ind w:left="395" w:hanging="360"/>
      </w:pPr>
      <w:rPr>
        <w:rFonts w:hint="default"/>
      </w:rPr>
    </w:lvl>
    <w:lvl w:ilvl="1" w:tplc="04100019" w:tentative="1">
      <w:start w:val="1"/>
      <w:numFmt w:val="lowerLetter"/>
      <w:lvlText w:val="%2."/>
      <w:lvlJc w:val="left"/>
      <w:pPr>
        <w:ind w:left="1115" w:hanging="360"/>
      </w:pPr>
    </w:lvl>
    <w:lvl w:ilvl="2" w:tplc="0410001B" w:tentative="1">
      <w:start w:val="1"/>
      <w:numFmt w:val="lowerRoman"/>
      <w:lvlText w:val="%3."/>
      <w:lvlJc w:val="right"/>
      <w:pPr>
        <w:ind w:left="1835" w:hanging="180"/>
      </w:pPr>
    </w:lvl>
    <w:lvl w:ilvl="3" w:tplc="0410000F" w:tentative="1">
      <w:start w:val="1"/>
      <w:numFmt w:val="decimal"/>
      <w:lvlText w:val="%4."/>
      <w:lvlJc w:val="left"/>
      <w:pPr>
        <w:ind w:left="2555" w:hanging="360"/>
      </w:pPr>
    </w:lvl>
    <w:lvl w:ilvl="4" w:tplc="04100019" w:tentative="1">
      <w:start w:val="1"/>
      <w:numFmt w:val="lowerLetter"/>
      <w:lvlText w:val="%5."/>
      <w:lvlJc w:val="left"/>
      <w:pPr>
        <w:ind w:left="3275" w:hanging="360"/>
      </w:pPr>
    </w:lvl>
    <w:lvl w:ilvl="5" w:tplc="0410001B" w:tentative="1">
      <w:start w:val="1"/>
      <w:numFmt w:val="lowerRoman"/>
      <w:lvlText w:val="%6."/>
      <w:lvlJc w:val="right"/>
      <w:pPr>
        <w:ind w:left="3995" w:hanging="180"/>
      </w:pPr>
    </w:lvl>
    <w:lvl w:ilvl="6" w:tplc="0410000F" w:tentative="1">
      <w:start w:val="1"/>
      <w:numFmt w:val="decimal"/>
      <w:lvlText w:val="%7."/>
      <w:lvlJc w:val="left"/>
      <w:pPr>
        <w:ind w:left="4715" w:hanging="360"/>
      </w:pPr>
    </w:lvl>
    <w:lvl w:ilvl="7" w:tplc="04100019" w:tentative="1">
      <w:start w:val="1"/>
      <w:numFmt w:val="lowerLetter"/>
      <w:lvlText w:val="%8."/>
      <w:lvlJc w:val="left"/>
      <w:pPr>
        <w:ind w:left="5435" w:hanging="360"/>
      </w:pPr>
    </w:lvl>
    <w:lvl w:ilvl="8" w:tplc="0410001B" w:tentative="1">
      <w:start w:val="1"/>
      <w:numFmt w:val="lowerRoman"/>
      <w:lvlText w:val="%9."/>
      <w:lvlJc w:val="right"/>
      <w:pPr>
        <w:ind w:left="6155" w:hanging="180"/>
      </w:pPr>
    </w:lvl>
  </w:abstractNum>
  <w:abstractNum w:abstractNumId="38">
    <w:nsid w:val="7A4873A2"/>
    <w:multiLevelType w:val="multilevel"/>
    <w:tmpl w:val="B7AE261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nsid w:val="7DEE57DF"/>
    <w:multiLevelType w:val="hybridMultilevel"/>
    <w:tmpl w:val="5066D2D4"/>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9"/>
  </w:num>
  <w:num w:numId="2">
    <w:abstractNumId w:val="15"/>
  </w:num>
  <w:num w:numId="3">
    <w:abstractNumId w:val="35"/>
  </w:num>
  <w:num w:numId="4">
    <w:abstractNumId w:val="34"/>
  </w:num>
  <w:num w:numId="5">
    <w:abstractNumId w:val="36"/>
  </w:num>
  <w:num w:numId="6">
    <w:abstractNumId w:val="20"/>
  </w:num>
  <w:num w:numId="7">
    <w:abstractNumId w:val="14"/>
  </w:num>
  <w:num w:numId="8">
    <w:abstractNumId w:val="17"/>
  </w:num>
  <w:num w:numId="9">
    <w:abstractNumId w:val="38"/>
  </w:num>
  <w:num w:numId="10">
    <w:abstractNumId w:val="22"/>
  </w:num>
  <w:num w:numId="11">
    <w:abstractNumId w:val="21"/>
  </w:num>
  <w:num w:numId="12">
    <w:abstractNumId w:val="24"/>
  </w:num>
  <w:num w:numId="13">
    <w:abstractNumId w:val="37"/>
  </w:num>
  <w:num w:numId="14">
    <w:abstractNumId w:val="10"/>
  </w:num>
  <w:num w:numId="15">
    <w:abstractNumId w:val="0"/>
  </w:num>
  <w:num w:numId="16">
    <w:abstractNumId w:val="1"/>
  </w:num>
  <w:num w:numId="17">
    <w:abstractNumId w:val="2"/>
  </w:num>
  <w:num w:numId="18">
    <w:abstractNumId w:val="5"/>
  </w:num>
  <w:num w:numId="19">
    <w:abstractNumId w:val="4"/>
  </w:num>
  <w:num w:numId="20">
    <w:abstractNumId w:val="9"/>
  </w:num>
  <w:num w:numId="21">
    <w:abstractNumId w:val="30"/>
  </w:num>
  <w:num w:numId="22">
    <w:abstractNumId w:val="33"/>
  </w:num>
  <w:num w:numId="23">
    <w:abstractNumId w:val="28"/>
  </w:num>
  <w:num w:numId="24">
    <w:abstractNumId w:val="25"/>
  </w:num>
  <w:num w:numId="25">
    <w:abstractNumId w:val="27"/>
  </w:num>
  <w:num w:numId="26">
    <w:abstractNumId w:val="7"/>
  </w:num>
  <w:num w:numId="27">
    <w:abstractNumId w:val="29"/>
  </w:num>
  <w:num w:numId="28">
    <w:abstractNumId w:val="23"/>
  </w:num>
  <w:num w:numId="29">
    <w:abstractNumId w:val="13"/>
  </w:num>
  <w:num w:numId="30">
    <w:abstractNumId w:val="3"/>
  </w:num>
  <w:num w:numId="31">
    <w:abstractNumId w:val="32"/>
  </w:num>
  <w:num w:numId="32">
    <w:abstractNumId w:val="26"/>
  </w:num>
  <w:num w:numId="33">
    <w:abstractNumId w:val="8"/>
  </w:num>
  <w:num w:numId="34">
    <w:abstractNumId w:val="39"/>
  </w:num>
  <w:num w:numId="35">
    <w:abstractNumId w:val="11"/>
  </w:num>
  <w:num w:numId="36">
    <w:abstractNumId w:val="12"/>
  </w:num>
  <w:num w:numId="37">
    <w:abstractNumId w:val="34"/>
  </w:num>
  <w:num w:numId="38">
    <w:abstractNumId w:val="6"/>
  </w:num>
  <w:num w:numId="39">
    <w:abstractNumId w:val="31"/>
  </w:num>
  <w:num w:numId="40">
    <w:abstractNumId w:val="16"/>
  </w:num>
  <w:num w:numId="4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9"/>
  <w:displayBackgroundShape/>
  <w:embedSystemFonts/>
  <w:stylePaneFormatFilter w:val="000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9218"/>
  </w:hdrShapeDefaults>
  <w:footnotePr>
    <w:footnote w:id="0"/>
    <w:footnote w:id="1"/>
  </w:footnotePr>
  <w:endnotePr>
    <w:endnote w:id="0"/>
    <w:endnote w:id="1"/>
  </w:endnotePr>
  <w:compat>
    <w:spaceForUL/>
    <w:balanceSingleByteDoubleByteWidth/>
    <w:doNotLeaveBackslashAlone/>
    <w:ulTrailSpace/>
    <w:adjustLineHeightInTable/>
  </w:compat>
  <w:rsids>
    <w:rsidRoot w:val="0016138F"/>
    <w:rsid w:val="00000B3F"/>
    <w:rsid w:val="0000243E"/>
    <w:rsid w:val="00002B3D"/>
    <w:rsid w:val="0000379C"/>
    <w:rsid w:val="00030F17"/>
    <w:rsid w:val="0003702A"/>
    <w:rsid w:val="00040E2C"/>
    <w:rsid w:val="000441BA"/>
    <w:rsid w:val="00045915"/>
    <w:rsid w:val="0004683E"/>
    <w:rsid w:val="00055994"/>
    <w:rsid w:val="00065C25"/>
    <w:rsid w:val="00066109"/>
    <w:rsid w:val="000676F9"/>
    <w:rsid w:val="00071D84"/>
    <w:rsid w:val="000731F1"/>
    <w:rsid w:val="00073D62"/>
    <w:rsid w:val="000843BD"/>
    <w:rsid w:val="000875C1"/>
    <w:rsid w:val="00090E78"/>
    <w:rsid w:val="00095107"/>
    <w:rsid w:val="0009589E"/>
    <w:rsid w:val="000A1283"/>
    <w:rsid w:val="000A3EC6"/>
    <w:rsid w:val="000A4EF2"/>
    <w:rsid w:val="000B2B74"/>
    <w:rsid w:val="000B57B2"/>
    <w:rsid w:val="000B5D2C"/>
    <w:rsid w:val="000B668A"/>
    <w:rsid w:val="000C0984"/>
    <w:rsid w:val="000C61CE"/>
    <w:rsid w:val="000C7CAA"/>
    <w:rsid w:val="000D1223"/>
    <w:rsid w:val="000F13D0"/>
    <w:rsid w:val="000F4979"/>
    <w:rsid w:val="00113544"/>
    <w:rsid w:val="00113785"/>
    <w:rsid w:val="00120B34"/>
    <w:rsid w:val="00122372"/>
    <w:rsid w:val="0013145E"/>
    <w:rsid w:val="00135814"/>
    <w:rsid w:val="0015447A"/>
    <w:rsid w:val="00157E15"/>
    <w:rsid w:val="0016138F"/>
    <w:rsid w:val="00162676"/>
    <w:rsid w:val="00165978"/>
    <w:rsid w:val="001864B7"/>
    <w:rsid w:val="00191C4B"/>
    <w:rsid w:val="00194979"/>
    <w:rsid w:val="00195624"/>
    <w:rsid w:val="001A2EFB"/>
    <w:rsid w:val="001A7040"/>
    <w:rsid w:val="001C3400"/>
    <w:rsid w:val="001C4BC2"/>
    <w:rsid w:val="001C567B"/>
    <w:rsid w:val="001C6E8E"/>
    <w:rsid w:val="001D1D8D"/>
    <w:rsid w:val="001F0A66"/>
    <w:rsid w:val="00201F82"/>
    <w:rsid w:val="0020373E"/>
    <w:rsid w:val="00203757"/>
    <w:rsid w:val="00205E66"/>
    <w:rsid w:val="00206199"/>
    <w:rsid w:val="00214855"/>
    <w:rsid w:val="002160FA"/>
    <w:rsid w:val="0022344C"/>
    <w:rsid w:val="00223721"/>
    <w:rsid w:val="00235924"/>
    <w:rsid w:val="00240726"/>
    <w:rsid w:val="00246FE2"/>
    <w:rsid w:val="00256679"/>
    <w:rsid w:val="00260EBD"/>
    <w:rsid w:val="00267DC8"/>
    <w:rsid w:val="00272D58"/>
    <w:rsid w:val="00274AF7"/>
    <w:rsid w:val="0028540C"/>
    <w:rsid w:val="00286EDA"/>
    <w:rsid w:val="002910AB"/>
    <w:rsid w:val="00291654"/>
    <w:rsid w:val="00294243"/>
    <w:rsid w:val="002A15A9"/>
    <w:rsid w:val="002A175A"/>
    <w:rsid w:val="002C0AC0"/>
    <w:rsid w:val="002C10C2"/>
    <w:rsid w:val="002D1C97"/>
    <w:rsid w:val="002D1E53"/>
    <w:rsid w:val="002E3753"/>
    <w:rsid w:val="002F5996"/>
    <w:rsid w:val="002F5B07"/>
    <w:rsid w:val="0030159D"/>
    <w:rsid w:val="00301D15"/>
    <w:rsid w:val="00303027"/>
    <w:rsid w:val="003331BF"/>
    <w:rsid w:val="00334A27"/>
    <w:rsid w:val="0034209C"/>
    <w:rsid w:val="00343441"/>
    <w:rsid w:val="00343998"/>
    <w:rsid w:val="00345054"/>
    <w:rsid w:val="003453A6"/>
    <w:rsid w:val="00347659"/>
    <w:rsid w:val="003527C6"/>
    <w:rsid w:val="003536A4"/>
    <w:rsid w:val="00364D6A"/>
    <w:rsid w:val="00367089"/>
    <w:rsid w:val="00372DB1"/>
    <w:rsid w:val="00374977"/>
    <w:rsid w:val="00381D76"/>
    <w:rsid w:val="003864CA"/>
    <w:rsid w:val="00390C25"/>
    <w:rsid w:val="003969F6"/>
    <w:rsid w:val="00397AE4"/>
    <w:rsid w:val="00397E88"/>
    <w:rsid w:val="003A2968"/>
    <w:rsid w:val="003A2B07"/>
    <w:rsid w:val="003B1825"/>
    <w:rsid w:val="003B2A7D"/>
    <w:rsid w:val="003C2BF1"/>
    <w:rsid w:val="003C50B0"/>
    <w:rsid w:val="003C7294"/>
    <w:rsid w:val="003D279E"/>
    <w:rsid w:val="003D3E0E"/>
    <w:rsid w:val="003E5C53"/>
    <w:rsid w:val="003F78D4"/>
    <w:rsid w:val="0040219C"/>
    <w:rsid w:val="00406291"/>
    <w:rsid w:val="00407E67"/>
    <w:rsid w:val="004110F0"/>
    <w:rsid w:val="00415A32"/>
    <w:rsid w:val="00417DFB"/>
    <w:rsid w:val="00421D68"/>
    <w:rsid w:val="0042534C"/>
    <w:rsid w:val="00426447"/>
    <w:rsid w:val="00430F1A"/>
    <w:rsid w:val="004329C1"/>
    <w:rsid w:val="00440719"/>
    <w:rsid w:val="004410CA"/>
    <w:rsid w:val="004429DB"/>
    <w:rsid w:val="004543B1"/>
    <w:rsid w:val="004567BE"/>
    <w:rsid w:val="0046163A"/>
    <w:rsid w:val="0046301A"/>
    <w:rsid w:val="004658E2"/>
    <w:rsid w:val="00467474"/>
    <w:rsid w:val="00471887"/>
    <w:rsid w:val="00474B84"/>
    <w:rsid w:val="00475D37"/>
    <w:rsid w:val="00494AE2"/>
    <w:rsid w:val="004955C4"/>
    <w:rsid w:val="004966B5"/>
    <w:rsid w:val="00497984"/>
    <w:rsid w:val="004A260F"/>
    <w:rsid w:val="004B1BB2"/>
    <w:rsid w:val="004B614A"/>
    <w:rsid w:val="004C465E"/>
    <w:rsid w:val="004C7159"/>
    <w:rsid w:val="004C7540"/>
    <w:rsid w:val="004D028B"/>
    <w:rsid w:val="004D0ADA"/>
    <w:rsid w:val="004D1946"/>
    <w:rsid w:val="004D4B7E"/>
    <w:rsid w:val="004D60BF"/>
    <w:rsid w:val="004E5B15"/>
    <w:rsid w:val="004F3782"/>
    <w:rsid w:val="00503B8F"/>
    <w:rsid w:val="00514565"/>
    <w:rsid w:val="005252C7"/>
    <w:rsid w:val="00533DC6"/>
    <w:rsid w:val="00534F03"/>
    <w:rsid w:val="00540ED4"/>
    <w:rsid w:val="005429DB"/>
    <w:rsid w:val="00543268"/>
    <w:rsid w:val="00555F07"/>
    <w:rsid w:val="00566A96"/>
    <w:rsid w:val="0057135A"/>
    <w:rsid w:val="005725B8"/>
    <w:rsid w:val="005754C5"/>
    <w:rsid w:val="0057554F"/>
    <w:rsid w:val="00583F2C"/>
    <w:rsid w:val="005A2B1D"/>
    <w:rsid w:val="005B00EF"/>
    <w:rsid w:val="005B3E70"/>
    <w:rsid w:val="005B44D6"/>
    <w:rsid w:val="005B6E4B"/>
    <w:rsid w:val="005C49C1"/>
    <w:rsid w:val="005D021D"/>
    <w:rsid w:val="005D3C09"/>
    <w:rsid w:val="005D6CA9"/>
    <w:rsid w:val="005F1CF7"/>
    <w:rsid w:val="0060016A"/>
    <w:rsid w:val="00600870"/>
    <w:rsid w:val="00603F88"/>
    <w:rsid w:val="00613A9E"/>
    <w:rsid w:val="00632060"/>
    <w:rsid w:val="00634A3A"/>
    <w:rsid w:val="006476D7"/>
    <w:rsid w:val="00662D6C"/>
    <w:rsid w:val="00685A0B"/>
    <w:rsid w:val="00691903"/>
    <w:rsid w:val="0069663D"/>
    <w:rsid w:val="006A20B0"/>
    <w:rsid w:val="006B0603"/>
    <w:rsid w:val="006B5A02"/>
    <w:rsid w:val="006E088C"/>
    <w:rsid w:val="006E4F22"/>
    <w:rsid w:val="006E665B"/>
    <w:rsid w:val="006E6CCA"/>
    <w:rsid w:val="006F4EA0"/>
    <w:rsid w:val="00704FD8"/>
    <w:rsid w:val="00707AD1"/>
    <w:rsid w:val="007203DB"/>
    <w:rsid w:val="00721606"/>
    <w:rsid w:val="007223AD"/>
    <w:rsid w:val="00724015"/>
    <w:rsid w:val="007241DC"/>
    <w:rsid w:val="00724323"/>
    <w:rsid w:val="0072612A"/>
    <w:rsid w:val="00746F0A"/>
    <w:rsid w:val="00765153"/>
    <w:rsid w:val="007952D4"/>
    <w:rsid w:val="007B3353"/>
    <w:rsid w:val="007B55EF"/>
    <w:rsid w:val="007C391F"/>
    <w:rsid w:val="007C7802"/>
    <w:rsid w:val="007D656A"/>
    <w:rsid w:val="007E38B6"/>
    <w:rsid w:val="007E5BC6"/>
    <w:rsid w:val="007F67BE"/>
    <w:rsid w:val="008005D9"/>
    <w:rsid w:val="008022C0"/>
    <w:rsid w:val="00805F50"/>
    <w:rsid w:val="008115AB"/>
    <w:rsid w:val="00812572"/>
    <w:rsid w:val="00812E1E"/>
    <w:rsid w:val="00816003"/>
    <w:rsid w:val="00820862"/>
    <w:rsid w:val="00833896"/>
    <w:rsid w:val="0083419B"/>
    <w:rsid w:val="008501FF"/>
    <w:rsid w:val="008527EF"/>
    <w:rsid w:val="00863DFA"/>
    <w:rsid w:val="008664DD"/>
    <w:rsid w:val="00866DC1"/>
    <w:rsid w:val="008817D8"/>
    <w:rsid w:val="008824F4"/>
    <w:rsid w:val="0089578D"/>
    <w:rsid w:val="008A0E4A"/>
    <w:rsid w:val="008A658B"/>
    <w:rsid w:val="008A72A1"/>
    <w:rsid w:val="008A734D"/>
    <w:rsid w:val="008B3DFC"/>
    <w:rsid w:val="008C309A"/>
    <w:rsid w:val="008C3B7B"/>
    <w:rsid w:val="008C7725"/>
    <w:rsid w:val="008E5AA7"/>
    <w:rsid w:val="00915B50"/>
    <w:rsid w:val="00917EAF"/>
    <w:rsid w:val="00920EB7"/>
    <w:rsid w:val="009252D7"/>
    <w:rsid w:val="00936CD6"/>
    <w:rsid w:val="009405DD"/>
    <w:rsid w:val="009406A1"/>
    <w:rsid w:val="009439E6"/>
    <w:rsid w:val="009602BC"/>
    <w:rsid w:val="00960339"/>
    <w:rsid w:val="0096093D"/>
    <w:rsid w:val="00970542"/>
    <w:rsid w:val="0097100C"/>
    <w:rsid w:val="00971342"/>
    <w:rsid w:val="00971449"/>
    <w:rsid w:val="00975786"/>
    <w:rsid w:val="0098594D"/>
    <w:rsid w:val="009971A0"/>
    <w:rsid w:val="009A38C9"/>
    <w:rsid w:val="009A4A1E"/>
    <w:rsid w:val="009B182A"/>
    <w:rsid w:val="009B1EA1"/>
    <w:rsid w:val="009B449F"/>
    <w:rsid w:val="009B7A80"/>
    <w:rsid w:val="009C0AE3"/>
    <w:rsid w:val="009C3E0D"/>
    <w:rsid w:val="009C45CE"/>
    <w:rsid w:val="009C5358"/>
    <w:rsid w:val="009C582B"/>
    <w:rsid w:val="009C7DB0"/>
    <w:rsid w:val="009E2EFD"/>
    <w:rsid w:val="009E500B"/>
    <w:rsid w:val="009F58A6"/>
    <w:rsid w:val="00A02C71"/>
    <w:rsid w:val="00A0781A"/>
    <w:rsid w:val="00A112FE"/>
    <w:rsid w:val="00A264D6"/>
    <w:rsid w:val="00A343E4"/>
    <w:rsid w:val="00A41A4B"/>
    <w:rsid w:val="00A51FC5"/>
    <w:rsid w:val="00A52FFA"/>
    <w:rsid w:val="00A625A3"/>
    <w:rsid w:val="00A70225"/>
    <w:rsid w:val="00A77134"/>
    <w:rsid w:val="00A7780E"/>
    <w:rsid w:val="00A83696"/>
    <w:rsid w:val="00A86C79"/>
    <w:rsid w:val="00AA2B41"/>
    <w:rsid w:val="00AA4A59"/>
    <w:rsid w:val="00AA7674"/>
    <w:rsid w:val="00AB1FAA"/>
    <w:rsid w:val="00AB3278"/>
    <w:rsid w:val="00AB60C4"/>
    <w:rsid w:val="00AB730C"/>
    <w:rsid w:val="00AC3AA4"/>
    <w:rsid w:val="00AC5300"/>
    <w:rsid w:val="00AC6568"/>
    <w:rsid w:val="00AE3242"/>
    <w:rsid w:val="00AF0A7F"/>
    <w:rsid w:val="00B02821"/>
    <w:rsid w:val="00B13F8D"/>
    <w:rsid w:val="00B23FA4"/>
    <w:rsid w:val="00B274E6"/>
    <w:rsid w:val="00B31156"/>
    <w:rsid w:val="00B334F5"/>
    <w:rsid w:val="00B358FD"/>
    <w:rsid w:val="00B41A4F"/>
    <w:rsid w:val="00B47FB1"/>
    <w:rsid w:val="00B50004"/>
    <w:rsid w:val="00B52D1D"/>
    <w:rsid w:val="00B546C9"/>
    <w:rsid w:val="00B62ADB"/>
    <w:rsid w:val="00B738F5"/>
    <w:rsid w:val="00B754A4"/>
    <w:rsid w:val="00B7606F"/>
    <w:rsid w:val="00B769FF"/>
    <w:rsid w:val="00B81B23"/>
    <w:rsid w:val="00B82DB9"/>
    <w:rsid w:val="00B8648F"/>
    <w:rsid w:val="00BA0CC5"/>
    <w:rsid w:val="00BC3AD6"/>
    <w:rsid w:val="00BE0E05"/>
    <w:rsid w:val="00BF23A5"/>
    <w:rsid w:val="00BF7EF7"/>
    <w:rsid w:val="00C0216F"/>
    <w:rsid w:val="00C02D36"/>
    <w:rsid w:val="00C04456"/>
    <w:rsid w:val="00C05657"/>
    <w:rsid w:val="00C10ECE"/>
    <w:rsid w:val="00C22AE6"/>
    <w:rsid w:val="00C34D7C"/>
    <w:rsid w:val="00C5254B"/>
    <w:rsid w:val="00C54F3B"/>
    <w:rsid w:val="00C56E6D"/>
    <w:rsid w:val="00C63A22"/>
    <w:rsid w:val="00C66CFE"/>
    <w:rsid w:val="00C711B3"/>
    <w:rsid w:val="00C7541D"/>
    <w:rsid w:val="00C802ED"/>
    <w:rsid w:val="00C83706"/>
    <w:rsid w:val="00C908B7"/>
    <w:rsid w:val="00C96856"/>
    <w:rsid w:val="00CA0450"/>
    <w:rsid w:val="00CA22E7"/>
    <w:rsid w:val="00CA6877"/>
    <w:rsid w:val="00CC432B"/>
    <w:rsid w:val="00CC516E"/>
    <w:rsid w:val="00CD3B42"/>
    <w:rsid w:val="00CD5087"/>
    <w:rsid w:val="00CD51C7"/>
    <w:rsid w:val="00CD7215"/>
    <w:rsid w:val="00CE6450"/>
    <w:rsid w:val="00CF18A3"/>
    <w:rsid w:val="00D15DB3"/>
    <w:rsid w:val="00D16A72"/>
    <w:rsid w:val="00D17193"/>
    <w:rsid w:val="00D174F1"/>
    <w:rsid w:val="00D3458A"/>
    <w:rsid w:val="00D37B02"/>
    <w:rsid w:val="00D40B35"/>
    <w:rsid w:val="00D41235"/>
    <w:rsid w:val="00D41708"/>
    <w:rsid w:val="00D54959"/>
    <w:rsid w:val="00D5549E"/>
    <w:rsid w:val="00D57B49"/>
    <w:rsid w:val="00D651E1"/>
    <w:rsid w:val="00D71B00"/>
    <w:rsid w:val="00D764B1"/>
    <w:rsid w:val="00D768C4"/>
    <w:rsid w:val="00D87A41"/>
    <w:rsid w:val="00D94421"/>
    <w:rsid w:val="00D9498D"/>
    <w:rsid w:val="00DB1172"/>
    <w:rsid w:val="00DC09B4"/>
    <w:rsid w:val="00DD0189"/>
    <w:rsid w:val="00DF043B"/>
    <w:rsid w:val="00DF0441"/>
    <w:rsid w:val="00DF0D40"/>
    <w:rsid w:val="00DF1F1E"/>
    <w:rsid w:val="00DF4E0C"/>
    <w:rsid w:val="00E04120"/>
    <w:rsid w:val="00E07F2C"/>
    <w:rsid w:val="00E16739"/>
    <w:rsid w:val="00E21D7C"/>
    <w:rsid w:val="00E22E22"/>
    <w:rsid w:val="00E3229A"/>
    <w:rsid w:val="00E3265C"/>
    <w:rsid w:val="00E32CF8"/>
    <w:rsid w:val="00E36F5E"/>
    <w:rsid w:val="00E4549E"/>
    <w:rsid w:val="00E47686"/>
    <w:rsid w:val="00E47992"/>
    <w:rsid w:val="00E47E82"/>
    <w:rsid w:val="00E51162"/>
    <w:rsid w:val="00E528C3"/>
    <w:rsid w:val="00E61C59"/>
    <w:rsid w:val="00E7048A"/>
    <w:rsid w:val="00E71B1B"/>
    <w:rsid w:val="00E77C7C"/>
    <w:rsid w:val="00E8322B"/>
    <w:rsid w:val="00E92122"/>
    <w:rsid w:val="00EA58B3"/>
    <w:rsid w:val="00EC0887"/>
    <w:rsid w:val="00EC7997"/>
    <w:rsid w:val="00EE0925"/>
    <w:rsid w:val="00EE5444"/>
    <w:rsid w:val="00EF149A"/>
    <w:rsid w:val="00EF4433"/>
    <w:rsid w:val="00EF641A"/>
    <w:rsid w:val="00F0418E"/>
    <w:rsid w:val="00F06779"/>
    <w:rsid w:val="00F11802"/>
    <w:rsid w:val="00F30BC9"/>
    <w:rsid w:val="00F4205C"/>
    <w:rsid w:val="00F434BF"/>
    <w:rsid w:val="00F44287"/>
    <w:rsid w:val="00F61029"/>
    <w:rsid w:val="00F622B1"/>
    <w:rsid w:val="00F62820"/>
    <w:rsid w:val="00F63C71"/>
    <w:rsid w:val="00F72292"/>
    <w:rsid w:val="00F754A5"/>
    <w:rsid w:val="00F75507"/>
    <w:rsid w:val="00F761AE"/>
    <w:rsid w:val="00F772CE"/>
    <w:rsid w:val="00F77464"/>
    <w:rsid w:val="00F83278"/>
    <w:rsid w:val="00F84908"/>
    <w:rsid w:val="00F90333"/>
    <w:rsid w:val="00F92AEC"/>
    <w:rsid w:val="00FB03EA"/>
    <w:rsid w:val="00FC17A6"/>
    <w:rsid w:val="00FC3091"/>
    <w:rsid w:val="00FC43D4"/>
    <w:rsid w:val="00FD08B3"/>
    <w:rsid w:val="00FD17EE"/>
    <w:rsid w:val="00FD5D68"/>
    <w:rsid w:val="00FF11AF"/>
    <w:rsid w:val="00FF17BD"/>
    <w:rsid w:val="00FF5835"/>
    <w:rsid w:val="00FF58C9"/>
    <w:rsid w:val="00FF600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23721"/>
    <w:pPr>
      <w:suppressAutoHyphens/>
      <w:spacing w:after="160" w:line="259" w:lineRule="auto"/>
    </w:pPr>
    <w:rPr>
      <w:rFonts w:ascii="Calibri" w:eastAsia="Lucida Sans Unicode" w:hAnsi="Calibri" w:cs="font584"/>
      <w:sz w:val="22"/>
      <w:szCs w:val="22"/>
      <w:lang w:eastAsia="ar-SA"/>
    </w:rPr>
  </w:style>
  <w:style w:type="paragraph" w:styleId="Titolo2">
    <w:name w:val="heading 2"/>
    <w:basedOn w:val="Standard"/>
    <w:next w:val="Normale"/>
    <w:link w:val="Titolo2Carattere"/>
    <w:rsid w:val="00EC0887"/>
    <w:pPr>
      <w:keepNext/>
      <w:jc w:val="center"/>
      <w:outlineLvl w:val="1"/>
    </w:pPr>
    <w:rPr>
      <w:rFonts w:eastAsia="SimSun" w:cs="Mangal"/>
      <w:b/>
      <w:sz w:val="32"/>
      <w:lang w:eastAsia="zh-C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534F03"/>
  </w:style>
  <w:style w:type="paragraph" w:customStyle="1" w:styleId="Intestazione1">
    <w:name w:val="Intestazione1"/>
    <w:basedOn w:val="Normale"/>
    <w:next w:val="Corpodeltesto"/>
    <w:rsid w:val="00534F03"/>
    <w:pPr>
      <w:keepNext/>
      <w:spacing w:before="240" w:after="120"/>
    </w:pPr>
    <w:rPr>
      <w:rFonts w:ascii="Arial" w:hAnsi="Arial" w:cs="Mangal"/>
      <w:sz w:val="28"/>
      <w:szCs w:val="28"/>
    </w:rPr>
  </w:style>
  <w:style w:type="paragraph" w:styleId="Corpodeltesto">
    <w:name w:val="Body Text"/>
    <w:basedOn w:val="Normale"/>
    <w:rsid w:val="00534F03"/>
    <w:pPr>
      <w:spacing w:after="120"/>
    </w:pPr>
  </w:style>
  <w:style w:type="paragraph" w:styleId="Elenco">
    <w:name w:val="List"/>
    <w:basedOn w:val="Corpodeltesto"/>
    <w:rsid w:val="00534F03"/>
    <w:rPr>
      <w:rFonts w:cs="Mangal"/>
    </w:rPr>
  </w:style>
  <w:style w:type="paragraph" w:customStyle="1" w:styleId="Didascalia1">
    <w:name w:val="Didascalia1"/>
    <w:basedOn w:val="Normale"/>
    <w:rsid w:val="00534F03"/>
    <w:pPr>
      <w:suppressLineNumbers/>
      <w:spacing w:before="120" w:after="120"/>
    </w:pPr>
    <w:rPr>
      <w:rFonts w:cs="Mangal"/>
      <w:i/>
      <w:iCs/>
      <w:sz w:val="24"/>
      <w:szCs w:val="24"/>
    </w:rPr>
  </w:style>
  <w:style w:type="paragraph" w:customStyle="1" w:styleId="Indice">
    <w:name w:val="Indice"/>
    <w:basedOn w:val="Normale"/>
    <w:rsid w:val="00534F03"/>
    <w:pPr>
      <w:suppressLineNumbers/>
    </w:pPr>
    <w:rPr>
      <w:rFonts w:cs="Mangal"/>
    </w:rPr>
  </w:style>
  <w:style w:type="character" w:styleId="Collegamentoipertestuale">
    <w:name w:val="Hyperlink"/>
    <w:rsid w:val="00B81B23"/>
    <w:rPr>
      <w:color w:val="0000FF"/>
      <w:u w:val="single"/>
    </w:rPr>
  </w:style>
  <w:style w:type="paragraph" w:styleId="Intestazione">
    <w:name w:val="header"/>
    <w:basedOn w:val="Normale"/>
    <w:link w:val="IntestazioneCarattere"/>
    <w:rsid w:val="00D40B35"/>
    <w:pPr>
      <w:tabs>
        <w:tab w:val="center" w:pos="4819"/>
        <w:tab w:val="right" w:pos="9638"/>
      </w:tabs>
    </w:pPr>
  </w:style>
  <w:style w:type="character" w:customStyle="1" w:styleId="IntestazioneCarattere">
    <w:name w:val="Intestazione Carattere"/>
    <w:link w:val="Intestazione"/>
    <w:rsid w:val="00D40B35"/>
    <w:rPr>
      <w:rFonts w:ascii="Calibri" w:eastAsia="Lucida Sans Unicode" w:hAnsi="Calibri" w:cs="font584"/>
      <w:sz w:val="22"/>
      <w:szCs w:val="22"/>
      <w:lang w:eastAsia="ar-SA"/>
    </w:rPr>
  </w:style>
  <w:style w:type="paragraph" w:styleId="Pidipagina">
    <w:name w:val="footer"/>
    <w:basedOn w:val="Normale"/>
    <w:link w:val="PidipaginaCarattere"/>
    <w:uiPriority w:val="99"/>
    <w:rsid w:val="00D40B35"/>
    <w:pPr>
      <w:tabs>
        <w:tab w:val="center" w:pos="4819"/>
        <w:tab w:val="right" w:pos="9638"/>
      </w:tabs>
    </w:pPr>
  </w:style>
  <w:style w:type="character" w:customStyle="1" w:styleId="PidipaginaCarattere">
    <w:name w:val="Piè di pagina Carattere"/>
    <w:link w:val="Pidipagina"/>
    <w:uiPriority w:val="99"/>
    <w:rsid w:val="00D40B35"/>
    <w:rPr>
      <w:rFonts w:ascii="Calibri" w:eastAsia="Lucida Sans Unicode" w:hAnsi="Calibri" w:cs="font584"/>
      <w:sz w:val="22"/>
      <w:szCs w:val="22"/>
      <w:lang w:eastAsia="ar-SA"/>
    </w:rPr>
  </w:style>
  <w:style w:type="character" w:customStyle="1" w:styleId="Menzione1">
    <w:name w:val="Menzione1"/>
    <w:uiPriority w:val="99"/>
    <w:semiHidden/>
    <w:unhideWhenUsed/>
    <w:rsid w:val="008022C0"/>
    <w:rPr>
      <w:color w:val="2B579A"/>
      <w:shd w:val="clear" w:color="auto" w:fill="E6E6E6"/>
    </w:rPr>
  </w:style>
  <w:style w:type="character" w:customStyle="1" w:styleId="Menzionenonrisolta1">
    <w:name w:val="Menzione non risolta1"/>
    <w:uiPriority w:val="99"/>
    <w:semiHidden/>
    <w:unhideWhenUsed/>
    <w:rsid w:val="0022344C"/>
    <w:rPr>
      <w:color w:val="808080"/>
      <w:shd w:val="clear" w:color="auto" w:fill="E6E6E6"/>
    </w:rPr>
  </w:style>
  <w:style w:type="paragraph" w:styleId="Testofumetto">
    <w:name w:val="Balloon Text"/>
    <w:basedOn w:val="Normale"/>
    <w:link w:val="TestofumettoCarattere"/>
    <w:rsid w:val="0022344C"/>
    <w:pPr>
      <w:spacing w:after="0" w:line="240" w:lineRule="auto"/>
    </w:pPr>
    <w:rPr>
      <w:rFonts w:ascii="Segoe UI" w:hAnsi="Segoe UI" w:cs="Segoe UI"/>
      <w:sz w:val="18"/>
      <w:szCs w:val="18"/>
    </w:rPr>
  </w:style>
  <w:style w:type="character" w:customStyle="1" w:styleId="TestofumettoCarattere">
    <w:name w:val="Testo fumetto Carattere"/>
    <w:link w:val="Testofumetto"/>
    <w:rsid w:val="0022344C"/>
    <w:rPr>
      <w:rFonts w:ascii="Segoe UI" w:eastAsia="Lucida Sans Unicode" w:hAnsi="Segoe UI" w:cs="Segoe UI"/>
      <w:sz w:val="18"/>
      <w:szCs w:val="18"/>
      <w:lang w:eastAsia="ar-SA"/>
    </w:rPr>
  </w:style>
  <w:style w:type="numbering" w:customStyle="1" w:styleId="WW8Num12">
    <w:name w:val="WW8Num12"/>
    <w:basedOn w:val="Nessunelenco"/>
    <w:rsid w:val="008005D9"/>
    <w:pPr>
      <w:numPr>
        <w:numId w:val="4"/>
      </w:numPr>
    </w:pPr>
  </w:style>
  <w:style w:type="numbering" w:customStyle="1" w:styleId="WW8Num10">
    <w:name w:val="WW8Num10"/>
    <w:basedOn w:val="Nessunelenco"/>
    <w:rsid w:val="008005D9"/>
    <w:pPr>
      <w:numPr>
        <w:numId w:val="5"/>
      </w:numPr>
    </w:pPr>
  </w:style>
  <w:style w:type="numbering" w:customStyle="1" w:styleId="WW8Num4">
    <w:name w:val="WW8Num4"/>
    <w:basedOn w:val="Nessunelenco"/>
    <w:rsid w:val="008005D9"/>
    <w:pPr>
      <w:numPr>
        <w:numId w:val="6"/>
      </w:numPr>
    </w:pPr>
  </w:style>
  <w:style w:type="paragraph" w:styleId="NormaleWeb">
    <w:name w:val="Normal (Web)"/>
    <w:basedOn w:val="Normale"/>
    <w:uiPriority w:val="99"/>
    <w:unhideWhenUsed/>
    <w:rsid w:val="00F0418E"/>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Paragrafoelenco">
    <w:name w:val="List Paragraph"/>
    <w:basedOn w:val="Normale"/>
    <w:qFormat/>
    <w:rsid w:val="00AA4A59"/>
    <w:pPr>
      <w:ind w:left="720"/>
      <w:contextualSpacing/>
    </w:pPr>
  </w:style>
  <w:style w:type="paragraph" w:customStyle="1" w:styleId="Standard">
    <w:name w:val="Standard"/>
    <w:rsid w:val="009405DD"/>
    <w:pPr>
      <w:suppressAutoHyphens/>
      <w:autoSpaceDN w:val="0"/>
      <w:textAlignment w:val="baseline"/>
    </w:pPr>
    <w:rPr>
      <w:kern w:val="3"/>
      <w:sz w:val="24"/>
      <w:szCs w:val="24"/>
      <w:lang w:eastAsia="ar-SA"/>
    </w:rPr>
  </w:style>
  <w:style w:type="paragraph" w:customStyle="1" w:styleId="Testocommento2">
    <w:name w:val="Testo commento2"/>
    <w:basedOn w:val="Standard"/>
    <w:rsid w:val="00E7048A"/>
    <w:pPr>
      <w:autoSpaceDN/>
    </w:pPr>
    <w:rPr>
      <w:rFonts w:eastAsia="SimSun" w:cs="Mangal"/>
      <w:kern w:val="1"/>
      <w:lang w:eastAsia="hi-IN" w:bidi="hi-IN"/>
    </w:rPr>
  </w:style>
  <w:style w:type="character" w:styleId="Enfasigrassetto">
    <w:name w:val="Strong"/>
    <w:basedOn w:val="Carpredefinitoparagrafo"/>
    <w:uiPriority w:val="22"/>
    <w:qFormat/>
    <w:rsid w:val="002E3753"/>
    <w:rPr>
      <w:b/>
      <w:bCs/>
    </w:rPr>
  </w:style>
  <w:style w:type="character" w:customStyle="1" w:styleId="Carpredefinitoparagrafo3">
    <w:name w:val="Car. predefinito paragrafo3"/>
    <w:rsid w:val="006E665B"/>
  </w:style>
  <w:style w:type="paragraph" w:customStyle="1" w:styleId="Default">
    <w:name w:val="Default"/>
    <w:rsid w:val="00B50004"/>
    <w:pPr>
      <w:suppressAutoHyphens/>
      <w:textAlignment w:val="baseline"/>
    </w:pPr>
    <w:rPr>
      <w:rFonts w:eastAsia="SimSun"/>
      <w:color w:val="000000"/>
      <w:kern w:val="1"/>
      <w:sz w:val="24"/>
      <w:szCs w:val="24"/>
      <w:lang w:eastAsia="ar-SA"/>
    </w:rPr>
  </w:style>
  <w:style w:type="character" w:customStyle="1" w:styleId="Titolo2Carattere">
    <w:name w:val="Titolo 2 Carattere"/>
    <w:basedOn w:val="Carpredefinitoparagrafo"/>
    <w:link w:val="Titolo2"/>
    <w:rsid w:val="00EC0887"/>
    <w:rPr>
      <w:rFonts w:eastAsia="SimSun" w:cs="Mangal"/>
      <w:b/>
      <w:kern w:val="3"/>
      <w:sz w:val="32"/>
      <w:szCs w:val="24"/>
      <w:lang w:eastAsia="zh-CN" w:bidi="hi-IN"/>
    </w:rPr>
  </w:style>
  <w:style w:type="paragraph" w:customStyle="1" w:styleId="Standarduser">
    <w:name w:val="Standard (user)"/>
    <w:rsid w:val="000A1283"/>
    <w:pPr>
      <w:suppressAutoHyphens/>
      <w:autoSpaceDN w:val="0"/>
      <w:textAlignment w:val="baseline"/>
    </w:pPr>
    <w:rPr>
      <w:rFonts w:eastAsia="Arial"/>
      <w:kern w:val="3"/>
      <w:lang w:eastAsia="zh-CN"/>
    </w:rPr>
  </w:style>
  <w:style w:type="paragraph" w:customStyle="1" w:styleId="Textbody">
    <w:name w:val="Text body"/>
    <w:basedOn w:val="Standard"/>
    <w:rsid w:val="00AC6568"/>
    <w:pPr>
      <w:jc w:val="both"/>
    </w:pPr>
    <w:rPr>
      <w:rFonts w:eastAsia="SimSun" w:cs="Mangal"/>
      <w:lang w:eastAsia="zh-CN" w:bidi="hi-IN"/>
    </w:rPr>
  </w:style>
</w:styles>
</file>

<file path=word/webSettings.xml><?xml version="1.0" encoding="utf-8"?>
<w:webSettings xmlns:r="http://schemas.openxmlformats.org/officeDocument/2006/relationships" xmlns:w="http://schemas.openxmlformats.org/wordprocessingml/2006/main">
  <w:divs>
    <w:div w:id="85078936">
      <w:bodyDiv w:val="1"/>
      <w:marLeft w:val="0"/>
      <w:marRight w:val="0"/>
      <w:marTop w:val="0"/>
      <w:marBottom w:val="0"/>
      <w:divBdr>
        <w:top w:val="none" w:sz="0" w:space="0" w:color="auto"/>
        <w:left w:val="none" w:sz="0" w:space="0" w:color="auto"/>
        <w:bottom w:val="none" w:sz="0" w:space="0" w:color="auto"/>
        <w:right w:val="none" w:sz="0" w:space="0" w:color="auto"/>
      </w:divBdr>
    </w:div>
    <w:div w:id="225993775">
      <w:bodyDiv w:val="1"/>
      <w:marLeft w:val="0"/>
      <w:marRight w:val="0"/>
      <w:marTop w:val="0"/>
      <w:marBottom w:val="0"/>
      <w:divBdr>
        <w:top w:val="none" w:sz="0" w:space="0" w:color="auto"/>
        <w:left w:val="none" w:sz="0" w:space="0" w:color="auto"/>
        <w:bottom w:val="none" w:sz="0" w:space="0" w:color="auto"/>
        <w:right w:val="none" w:sz="0" w:space="0" w:color="auto"/>
      </w:divBdr>
    </w:div>
    <w:div w:id="177571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2801</Words>
  <Characters>15970</Characters>
  <Application>Microsoft Office Word</Application>
  <DocSecurity>0</DocSecurity>
  <Lines>133</Lines>
  <Paragraphs>37</Paragraphs>
  <ScaleCrop>false</ScaleCrop>
  <HeadingPairs>
    <vt:vector size="2" baseType="variant">
      <vt:variant>
        <vt:lpstr>Titolo</vt:lpstr>
      </vt:variant>
      <vt:variant>
        <vt:i4>1</vt:i4>
      </vt:variant>
    </vt:vector>
  </HeadingPairs>
  <TitlesOfParts>
    <vt:vector size="1" baseType="lpstr">
      <vt:lpstr/>
    </vt:vector>
  </TitlesOfParts>
  <Company>Regione Campania</Company>
  <LinksUpToDate>false</LinksUpToDate>
  <CharactersWithSpaces>18734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ITM ITM</dc:creator>
  <cp:lastModifiedBy>g.micillo</cp:lastModifiedBy>
  <cp:revision>2</cp:revision>
  <cp:lastPrinted>2018-05-23T12:16:00Z</cp:lastPrinted>
  <dcterms:created xsi:type="dcterms:W3CDTF">2018-06-12T14:40:00Z</dcterms:created>
  <dcterms:modified xsi:type="dcterms:W3CDTF">2018-06-12T14:40:00Z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